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3792" w14:textId="77777777" w:rsidR="00DD374C" w:rsidRDefault="00140ADA" w:rsidP="00223E07">
      <w:pPr>
        <w:rPr>
          <w:rFonts w:ascii="Calibri" w:hAnsi="Calibri" w:cs="Arial"/>
          <w:b/>
          <w:u w:val="single"/>
        </w:rPr>
      </w:pPr>
      <w:r w:rsidRPr="00140ADA">
        <w:rPr>
          <w:rFonts w:ascii="Calibri" w:hAnsi="Calibri" w:cs="Arial"/>
          <w:b/>
          <w:noProof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33EB" wp14:editId="6B2FA3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3528" cy="492981"/>
                <wp:effectExtent l="0" t="0" r="2032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528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540C" w14:textId="77777777" w:rsidR="005B2FDB" w:rsidRPr="00140ADA" w:rsidRDefault="005B2FDB" w:rsidP="00140AD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>CONCURSO INTERNO DE MERITOS PARA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>ASCENSO, CAMBIO DE GRUPO OCUPACIONAL Y DE REASIGNACION PARA CUBRIR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>LAS PLAZAS VACANTES DE PROFESIONALES, TECNICOS 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AUXILIARES ASISTENCIALES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EN EL </w:t>
                            </w: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 INSTITUTO NACIONAL MATERNO PERINATAL DEL PLIEGO 011 MINISTERIO DE SALUD – PERIODO 202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>1</w:t>
                            </w:r>
                            <w:r w:rsidRPr="00140AD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14:paraId="5DE5FCF1" w14:textId="77777777" w:rsidR="005B2FDB" w:rsidRPr="00140ADA" w:rsidRDefault="005B2FDB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733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6.4pt;height:3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">
                <v:textbox>
                  <w:txbxContent>
                    <w:p w14:paraId="0935540C" w14:textId="77777777" w:rsidR="005B2FDB" w:rsidRPr="00140ADA" w:rsidRDefault="005B2FDB" w:rsidP="00140AD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</w:pP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>CONCURSO INTERNO DE MERITOS PARA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>ASCENSO, CAMBIO DE GRUPO OCUPACIONAL Y DE REASIGNACION PARA CUBRIR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>LAS PLAZAS VACANTES DE PROFESIONALES, TECNICOS Y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AUXILIARES ASISTENCIALES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EN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EL </w:t>
                      </w: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INSTITUTO</w:t>
                      </w:r>
                      <w:proofErr w:type="gramEnd"/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NACIONAL MATERNO PERINATAL DEL PLIEGO 011 MINISTERIO DE SALUD – PERIODO 202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>1</w:t>
                      </w:r>
                      <w:r w:rsidRPr="00140ADA">
                        <w:rPr>
                          <w:rFonts w:ascii="Tahoma" w:hAnsi="Tahoma" w:cs="Tahoma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14:paraId="5DE5FCF1" w14:textId="77777777" w:rsidR="005B2FDB" w:rsidRPr="00140ADA" w:rsidRDefault="005B2FDB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ADEF1" w14:textId="77777777" w:rsidR="0078108B" w:rsidRDefault="0078108B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</w:p>
    <w:p w14:paraId="2E57839E" w14:textId="77777777" w:rsidR="0078108B" w:rsidRDefault="0078108B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</w:p>
    <w:p w14:paraId="6E61037C" w14:textId="77777777" w:rsidR="0078108B" w:rsidRDefault="0078108B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</w:p>
    <w:p w14:paraId="1ACFAA01" w14:textId="77777777" w:rsidR="0078108B" w:rsidRPr="00140ADA" w:rsidRDefault="00140ADA" w:rsidP="00140ADA">
      <w:pPr>
        <w:pStyle w:val="Prrafodelista"/>
        <w:numPr>
          <w:ilvl w:val="0"/>
          <w:numId w:val="37"/>
        </w:numPr>
        <w:rPr>
          <w:rFonts w:ascii="Tahoma" w:hAnsi="Tahoma" w:cs="Tahoma"/>
          <w:b/>
          <w:sz w:val="18"/>
          <w:szCs w:val="18"/>
          <w:lang w:val="es-PE"/>
        </w:rPr>
      </w:pPr>
      <w:r w:rsidRPr="00140ADA">
        <w:rPr>
          <w:rFonts w:ascii="Tahoma" w:hAnsi="Tahoma" w:cs="Tahoma"/>
          <w:b/>
          <w:sz w:val="18"/>
          <w:szCs w:val="18"/>
          <w:lang w:val="es-PE"/>
        </w:rPr>
        <w:t>DENOMINACION DE LA ENTIDAD CONVOCANTE:</w:t>
      </w:r>
    </w:p>
    <w:p w14:paraId="2BB9A8E1" w14:textId="77777777" w:rsidR="0078108B" w:rsidRDefault="00140ADA" w:rsidP="00140ADA">
      <w:pPr>
        <w:pStyle w:val="Prrafodelista"/>
        <w:ind w:left="142" w:firstLine="360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INSTITUTO NACIONAL MATERNO PERINATAL</w:t>
      </w:r>
    </w:p>
    <w:p w14:paraId="0C908247" w14:textId="77777777" w:rsidR="00140ADA" w:rsidRDefault="00140ADA" w:rsidP="00140ADA">
      <w:pPr>
        <w:pStyle w:val="Prrafodelista"/>
        <w:ind w:left="142" w:firstLine="360"/>
        <w:rPr>
          <w:rFonts w:ascii="Tahoma" w:hAnsi="Tahoma" w:cs="Tahoma"/>
          <w:sz w:val="18"/>
          <w:szCs w:val="18"/>
          <w:lang w:val="es-PE"/>
        </w:rPr>
      </w:pPr>
    </w:p>
    <w:p w14:paraId="1EE29CA9" w14:textId="42C9016D" w:rsidR="00140ADA" w:rsidRPr="00140ADA" w:rsidRDefault="00140ADA" w:rsidP="00140ADA">
      <w:pPr>
        <w:pStyle w:val="Prrafodelista"/>
        <w:numPr>
          <w:ilvl w:val="0"/>
          <w:numId w:val="37"/>
        </w:numPr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CONVOCATORIA DIRIGIDA A:</w:t>
      </w:r>
    </w:p>
    <w:p w14:paraId="76A0C214" w14:textId="308A4014" w:rsidR="00140ADA" w:rsidRDefault="00140ADA" w:rsidP="00140ADA">
      <w:pPr>
        <w:pStyle w:val="Prrafodelista"/>
        <w:ind w:left="502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SERVIDORES DEL INSTITUTO NACIONAL MATERNO PERINATAL Y DESTACADOS EN LA ENTIDAD (REASIGNACION)</w:t>
      </w:r>
    </w:p>
    <w:p w14:paraId="10426C6F" w14:textId="77777777" w:rsidR="00140ADA" w:rsidRDefault="00140ADA" w:rsidP="00140ADA">
      <w:pPr>
        <w:pStyle w:val="Prrafodelista"/>
        <w:ind w:left="502"/>
        <w:rPr>
          <w:rFonts w:ascii="Tahoma" w:hAnsi="Tahoma" w:cs="Tahoma"/>
          <w:sz w:val="18"/>
          <w:szCs w:val="18"/>
          <w:lang w:val="es-PE"/>
        </w:rPr>
      </w:pPr>
    </w:p>
    <w:p w14:paraId="5F4698D7" w14:textId="642C6881" w:rsidR="00140ADA" w:rsidRPr="00140ADA" w:rsidRDefault="00140ADA" w:rsidP="00140ADA">
      <w:pPr>
        <w:pStyle w:val="Prrafodelista"/>
        <w:numPr>
          <w:ilvl w:val="0"/>
          <w:numId w:val="37"/>
        </w:numPr>
        <w:rPr>
          <w:rFonts w:ascii="Tahoma" w:hAnsi="Tahoma" w:cs="Tahoma"/>
          <w:b/>
          <w:sz w:val="18"/>
          <w:szCs w:val="18"/>
          <w:lang w:val="es-PE"/>
        </w:rPr>
      </w:pPr>
      <w:r w:rsidRPr="00140ADA">
        <w:rPr>
          <w:rFonts w:ascii="Tahoma" w:hAnsi="Tahoma" w:cs="Tahoma"/>
          <w:b/>
          <w:sz w:val="18"/>
          <w:szCs w:val="18"/>
          <w:lang w:val="es-PE"/>
        </w:rPr>
        <w:t>DESCRIPCION BASICA DEL PROCESO:</w:t>
      </w:r>
    </w:p>
    <w:p w14:paraId="32626AFD" w14:textId="77777777" w:rsidR="0078108B" w:rsidRPr="000C2050" w:rsidRDefault="000C2050" w:rsidP="00285794">
      <w:pPr>
        <w:pStyle w:val="Prrafodelista"/>
        <w:numPr>
          <w:ilvl w:val="0"/>
          <w:numId w:val="38"/>
        </w:numPr>
        <w:jc w:val="center"/>
        <w:rPr>
          <w:rFonts w:ascii="Tahoma" w:hAnsi="Tahoma" w:cs="Tahoma"/>
          <w:sz w:val="20"/>
          <w:szCs w:val="20"/>
          <w:lang w:val="es-PE"/>
        </w:rPr>
      </w:pPr>
      <w:r w:rsidRPr="000C2050">
        <w:rPr>
          <w:rFonts w:ascii="Tahoma" w:hAnsi="Tahoma" w:cs="Tahoma"/>
          <w:sz w:val="18"/>
          <w:szCs w:val="18"/>
          <w:lang w:val="es-PE"/>
        </w:rPr>
        <w:t>Concurso Interno de Méritos para ascenso, Cambio de Grupo ocupacional y Reasignación</w:t>
      </w:r>
    </w:p>
    <w:p w14:paraId="04AF418F" w14:textId="77777777" w:rsidR="000C2050" w:rsidRDefault="000C2050" w:rsidP="000C2050">
      <w:pPr>
        <w:pStyle w:val="Prrafodelista"/>
        <w:numPr>
          <w:ilvl w:val="0"/>
          <w:numId w:val="38"/>
        </w:numPr>
        <w:ind w:left="1418" w:hanging="425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los requisitos establecidos en las Bases del Concurso</w:t>
      </w:r>
    </w:p>
    <w:p w14:paraId="5272AFAA" w14:textId="77777777" w:rsidR="000C2050" w:rsidRDefault="000C2050" w:rsidP="000C2050">
      <w:pPr>
        <w:pStyle w:val="Prrafodelista"/>
        <w:numPr>
          <w:ilvl w:val="0"/>
          <w:numId w:val="38"/>
        </w:numPr>
        <w:ind w:left="1418" w:hanging="425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Cronograma, Publicación y comunicación de resultados será página web institucional del INMP, en la Oficina de Recursos Humanos, periódico mural y lugares visibles de la institución</w:t>
      </w:r>
    </w:p>
    <w:tbl>
      <w:tblPr>
        <w:tblW w:w="8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617"/>
        <w:gridCol w:w="1169"/>
        <w:gridCol w:w="119"/>
        <w:gridCol w:w="282"/>
        <w:gridCol w:w="126"/>
        <w:gridCol w:w="1289"/>
      </w:tblGrid>
      <w:tr w:rsidR="000C2050" w:rsidRPr="00AC3EF8" w14:paraId="07695277" w14:textId="77777777" w:rsidTr="001B11C8">
        <w:trPr>
          <w:trHeight w:val="158"/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E6C0" w14:textId="77777777" w:rsidR="000C2050" w:rsidRPr="00AC3EF8" w:rsidRDefault="000C2050" w:rsidP="00C710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ASCENSO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CFF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3C9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4FF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F58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C2050" w:rsidRPr="00AC3EF8" w14:paraId="69AF1E13" w14:textId="77777777" w:rsidTr="001B11C8">
        <w:trPr>
          <w:trHeight w:val="158"/>
          <w:jc w:val="center"/>
        </w:trPr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8D5D7E" w14:textId="77777777" w:rsidR="000C2050" w:rsidRPr="00AC3EF8" w:rsidRDefault="000C2050" w:rsidP="00C710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48A8CE" w14:textId="77777777" w:rsidR="000C2050" w:rsidRPr="00AC3EF8" w:rsidRDefault="000C2050" w:rsidP="00C710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80AE65" w14:textId="77777777" w:rsidR="000C2050" w:rsidRPr="00AC3EF8" w:rsidRDefault="000C2050" w:rsidP="00C710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1B11C8" w:rsidRPr="00AC3EF8" w14:paraId="292B9C12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A061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B580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F0E7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4CB41484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2354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F741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32C3" w14:textId="77777777" w:rsidR="001B11C8" w:rsidRPr="00AC3EF8" w:rsidRDefault="00E47ED4" w:rsidP="00333B5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23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1FE0ECF9" w14:textId="77777777" w:rsidTr="001B11C8">
        <w:trPr>
          <w:trHeight w:val="272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F634" w14:textId="77777777" w:rsidR="001B11C8" w:rsidRPr="00AC3EF8" w:rsidRDefault="001B11C8" w:rsidP="003D4E01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Actualización de legajos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F218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6E50" w14:textId="77777777" w:rsidR="001B11C8" w:rsidRPr="00AC3EF8" w:rsidRDefault="00E47ED4" w:rsidP="00333B5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/11/2020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23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6DED26D0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D43E" w14:textId="77777777" w:rsidR="001B11C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</w:t>
            </w:r>
            <w:r w:rsidR="006860F2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15AE0274" w14:textId="77777777" w:rsidR="006860F2" w:rsidRPr="00AC3EF8" w:rsidRDefault="006860F2" w:rsidP="006860F2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Mesa de partes (8.00.am a 3.00 pm)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CAE5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9A37" w14:textId="77777777" w:rsidR="001B11C8" w:rsidRPr="00AC3EF8" w:rsidRDefault="00E47ED4" w:rsidP="00333B5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24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26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0478CED7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FCEA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Evaluación curricular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6085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9B0C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29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37ED4569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B96A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F0E7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75C7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7EEF6902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9920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Presentación de reclamos </w:t>
            </w:r>
            <w:r w:rsidR="006860F2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mesa de partes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(de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a 12.00pm)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1B25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2EF6" w14:textId="77777777" w:rsidR="001B11C8" w:rsidRPr="00AC3EF8" w:rsidRDefault="001B11C8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393A8116" w14:textId="77777777" w:rsidTr="001B11C8">
        <w:trPr>
          <w:trHeight w:val="249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632B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absolución de reclamos y resultado final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42C3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FA06" w14:textId="77777777" w:rsidR="001B11C8" w:rsidRPr="00AC3EF8" w:rsidRDefault="001B11C8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0C2050" w:rsidRPr="00AC3EF8" w14:paraId="0976B7D5" w14:textId="77777777" w:rsidTr="00147BDA">
        <w:trPr>
          <w:trHeight w:val="102"/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F8B8" w14:textId="77777777" w:rsidR="000C2050" w:rsidRPr="00AC3EF8" w:rsidRDefault="000C2050" w:rsidP="00C710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CAMBIO DE GRUPO OCUPACIONAL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6883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2FDF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6663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BEC6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C2050" w:rsidRPr="00AC3EF8" w14:paraId="1C33AAB4" w14:textId="77777777" w:rsidTr="00147BDA">
        <w:trPr>
          <w:trHeight w:val="220"/>
          <w:jc w:val="center"/>
        </w:trPr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770A45" w14:textId="77777777" w:rsidR="000C2050" w:rsidRPr="00AC3EF8" w:rsidRDefault="000C2050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D1D322" w14:textId="77777777" w:rsidR="000C2050" w:rsidRPr="00AC3EF8" w:rsidRDefault="000C2050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9D7F91" w14:textId="77777777" w:rsidR="000C2050" w:rsidRPr="00AC3EF8" w:rsidRDefault="000C2050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1B11C8" w:rsidRPr="00AC3EF8" w14:paraId="1A736171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8ABE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5C35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5E82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6695FDBD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F913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39E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C596" w14:textId="77777777" w:rsidR="001B11C8" w:rsidRPr="00AC3EF8" w:rsidRDefault="00E47ED4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    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E661" w14:textId="77777777" w:rsidR="001B11C8" w:rsidRPr="00AC3EF8" w:rsidRDefault="00333B59" w:rsidP="00333B5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23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216B5963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2815" w14:textId="77777777" w:rsidR="001B11C8" w:rsidRPr="00AC3EF8" w:rsidRDefault="001B11C8" w:rsidP="003D4E01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Actualización de legajos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811A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8342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18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23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1771C7A9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FFB6" w14:textId="77777777" w:rsidR="001B11C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</w:t>
            </w:r>
            <w:r w:rsidR="006860F2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746EAD4D" w14:textId="19F1D224" w:rsidR="006860F2" w:rsidRPr="00AC3EF8" w:rsidRDefault="006860F2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Mea de partes (8.00 am a 3.00</w:t>
            </w:r>
            <w:r w:rsidR="00D329C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480D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F5E9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24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 w:rsidR="001B11C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26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7F9AD244" w14:textId="77777777" w:rsidTr="008E5EBB">
        <w:trPr>
          <w:trHeight w:val="220"/>
          <w:jc w:val="center"/>
        </w:trPr>
        <w:tc>
          <w:tcPr>
            <w:tcW w:w="4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53F9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Evaluación curricular</w:t>
            </w:r>
          </w:p>
          <w:p w14:paraId="7E73260F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0CE8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  <w:p w14:paraId="5863E9A3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E564" w14:textId="77777777" w:rsidR="001B11C8" w:rsidRPr="00AC3EF8" w:rsidRDefault="001B11C8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69186329" w14:textId="77777777" w:rsidTr="001B11C8">
        <w:trPr>
          <w:trHeight w:val="220"/>
          <w:jc w:val="center"/>
        </w:trPr>
        <w:tc>
          <w:tcPr>
            <w:tcW w:w="4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6998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E5D5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85D" w14:textId="77777777" w:rsidR="001B11C8" w:rsidRPr="00AC3EF8" w:rsidRDefault="001B11C8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333B5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47BE141B" w14:textId="77777777" w:rsidTr="001B11C8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11C1" w14:textId="22C5D10E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Presentación de reclamos</w:t>
            </w:r>
            <w:r w:rsidR="006860F2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mesa de partes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(de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a 12.00</w:t>
            </w:r>
            <w:r w:rsidR="00D329C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0E9A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C98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06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28DFFB12" w14:textId="77777777" w:rsidTr="008E5EBB">
        <w:trPr>
          <w:trHeight w:val="276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352F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absolución de reclamos y Rol de evaluación  de conocimientos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4310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815F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06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4D09D841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80C" w14:textId="37463B13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Evaluación de conocimientos ( 8.00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12.00 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AB46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913E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07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6C820C92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2290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evaluación de conocimientos y Cuadro de Méritos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A5D6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CD13" w14:textId="77777777" w:rsidR="001B11C8" w:rsidRPr="00AC3EF8" w:rsidRDefault="00333B59" w:rsidP="00333B5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07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54225118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1F7E" w14:textId="086C8E2A" w:rsidR="001B11C8" w:rsidRPr="00AC3EF8" w:rsidRDefault="001B11C8" w:rsidP="006860F2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Presentación de reclamos de la evaluación de conocimientos </w:t>
            </w:r>
            <w:r w:rsidR="006860F2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mesa de partes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(de 8.00 a 12.00</w:t>
            </w:r>
            <w:r w:rsidR="00D329C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18B0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F1B4" w14:textId="77777777" w:rsidR="001B11C8" w:rsidRPr="00AC3EF8" w:rsidRDefault="00333B59" w:rsidP="008B5D9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AC3EF8" w14:paraId="1712AB55" w14:textId="77777777" w:rsidTr="008E5EBB">
        <w:trPr>
          <w:trHeight w:val="220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E33B" w14:textId="77777777" w:rsidR="001B11C8" w:rsidRPr="00AC3EF8" w:rsidRDefault="001B11C8" w:rsidP="00C71003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la absolución de reclamos y Resultado Final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1C49" w14:textId="77777777" w:rsidR="001B11C8" w:rsidRPr="00AC3EF8" w:rsidRDefault="001B11C8" w:rsidP="00C7100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EBCB" w14:textId="77777777" w:rsidR="001B11C8" w:rsidRPr="00AC3EF8" w:rsidRDefault="00333B59" w:rsidP="008B5D9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="001B11C8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</w:tbl>
    <w:p w14:paraId="42439486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5A5BECF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295D4C8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910BE5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52640173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19888CB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3C4C2CA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E71A091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829A4B5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0A078EA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74B7595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709"/>
        <w:gridCol w:w="1009"/>
        <w:gridCol w:w="364"/>
        <w:gridCol w:w="1788"/>
      </w:tblGrid>
      <w:tr w:rsidR="00147BDA" w:rsidRPr="00147BDA" w14:paraId="69E74419" w14:textId="77777777" w:rsidTr="00A8793D">
        <w:trPr>
          <w:trHeight w:val="281"/>
          <w:jc w:val="center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C765" w14:textId="77777777" w:rsidR="00147BDA" w:rsidRPr="00147BDA" w:rsidRDefault="00147BDA" w:rsidP="00147BD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REASIGNACION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79B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DF4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A888B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3175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47BDA" w:rsidRPr="00147BDA" w14:paraId="1D2766C1" w14:textId="77777777" w:rsidTr="00A8793D">
        <w:trPr>
          <w:trHeight w:val="247"/>
          <w:jc w:val="center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2C50D1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544AF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C8B07C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147BDA" w:rsidRPr="00147BDA" w14:paraId="2D358CA2" w14:textId="77777777" w:rsidTr="00791680">
        <w:trPr>
          <w:trHeight w:val="281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CE90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12A0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5353" w14:textId="77777777" w:rsidR="00147BDA" w:rsidRPr="00147BDA" w:rsidRDefault="00915911" w:rsidP="00915911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7E70C5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F256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6E63DCA9" w14:textId="77777777" w:rsidTr="00A8793D">
        <w:trPr>
          <w:trHeight w:val="404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EFF3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39F5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4F6F" w14:textId="77777777" w:rsidR="00147BDA" w:rsidRPr="00147BDA" w:rsidRDefault="00C71003" w:rsidP="00915911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8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1 al 23/11/21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30A9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AD58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3E9A45C4" w14:textId="77777777" w:rsidTr="00A8793D">
        <w:trPr>
          <w:trHeight w:val="393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3B7B" w14:textId="77777777" w:rsid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1,2,3,</w:t>
            </w:r>
          </w:p>
          <w:p w14:paraId="3197895E" w14:textId="77777777" w:rsidR="003D4E01" w:rsidRPr="00147BDA" w:rsidRDefault="003D4E01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Mesa de partes (8.00 am a 3.00pm)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B105" w14:textId="77777777" w:rsidR="00147BDA" w:rsidRPr="00147BDA" w:rsidRDefault="008B5D96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C66F" w14:textId="77777777" w:rsidR="00147BDA" w:rsidRPr="00147BDA" w:rsidRDefault="00915911" w:rsidP="008B5D96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</w:t>
            </w:r>
            <w:r w:rsidR="00C7100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12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844F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D1CB" w14:textId="77777777" w:rsidR="00147BDA" w:rsidRPr="00147BDA" w:rsidRDefault="00147BDA" w:rsidP="00147BD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3F104358" w14:textId="77777777" w:rsidTr="00A8793D">
        <w:trPr>
          <w:trHeight w:val="303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5522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Evaluación curricular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C687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0653" w14:textId="77777777" w:rsidR="00147BDA" w:rsidRPr="00147BDA" w:rsidRDefault="008B5D96" w:rsidP="008B5D96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A3D4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B149" w14:textId="77777777" w:rsidR="00147BDA" w:rsidRPr="00147BDA" w:rsidRDefault="00147BDA" w:rsidP="00147BD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2A25D11E" w14:textId="77777777" w:rsidTr="00A8793D">
        <w:trPr>
          <w:trHeight w:val="381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4A54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5DAB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4B5B" w14:textId="77777777" w:rsidR="00147BDA" w:rsidRPr="00147BDA" w:rsidRDefault="008B5D96" w:rsidP="008B5D96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9A8F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11C7" w14:textId="77777777" w:rsidR="00147BDA" w:rsidRPr="00147BDA" w:rsidRDefault="00147BDA" w:rsidP="00147BD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6D34F5ED" w14:textId="77777777" w:rsidTr="00A8793D">
        <w:trPr>
          <w:trHeight w:val="393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2CDD" w14:textId="2FA4BB3D" w:rsidR="00147BDA" w:rsidRPr="00147BDA" w:rsidRDefault="00147BDA" w:rsidP="003D4E01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Presentación de reclamos</w:t>
            </w:r>
            <w:r w:rsidR="003D4E0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mesa de partes 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(de 8.00 </w:t>
            </w:r>
            <w:proofErr w:type="spellStart"/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12.00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E044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8391" w14:textId="77777777" w:rsidR="00147BDA" w:rsidRPr="00147BDA" w:rsidRDefault="00915911" w:rsidP="008B5D96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="00147BDA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3D0C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DA5D" w14:textId="77777777" w:rsidR="00147BDA" w:rsidRPr="00147BDA" w:rsidRDefault="00147BDA" w:rsidP="00147BD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1FAA3DDF" w14:textId="77777777" w:rsidTr="00A8793D">
        <w:trPr>
          <w:trHeight w:val="381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4A1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absolución de reclamos y resultado 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CDF5" w14:textId="77777777" w:rsidR="00147BDA" w:rsidRPr="00147BDA" w:rsidRDefault="00147BDA" w:rsidP="00147BD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160E" w14:textId="77777777" w:rsidR="00147BDA" w:rsidRPr="00147BDA" w:rsidRDefault="00147BDA" w:rsidP="008B5D96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8B5D9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 w:rsidR="0091591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A00010" w14:textId="77777777" w:rsidR="00147BDA" w:rsidRPr="00147BDA" w:rsidRDefault="00147BDA" w:rsidP="00E47ED4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2BA6" w14:textId="77777777" w:rsidR="00147BDA" w:rsidRPr="00147BDA" w:rsidRDefault="00147BDA" w:rsidP="00147BD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47BDA" w:rsidRPr="00147BDA" w14:paraId="52468650" w14:textId="77777777" w:rsidTr="00A8793D">
        <w:trPr>
          <w:gridBefore w:val="1"/>
          <w:wBefore w:w="4068" w:type="dxa"/>
          <w:trHeight w:val="22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6130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4BB9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D785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BE97" w14:textId="77777777" w:rsidR="00147BDA" w:rsidRPr="00147BDA" w:rsidRDefault="00147BDA" w:rsidP="00147BDA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769B94A2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9A2086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82A4E48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A0A16B2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0156BC7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0D48537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407533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8113736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77FC33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2B721D4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53DB15DF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6E2F25E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B78B846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1420AC8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5DA45AB8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5392A4D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7D1888A9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13FC08B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75CA65CA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70AFF9A8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2A0984DD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A3ADC3D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F1FF4B7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7FBE12E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34FA6D3D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63D9A99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460A678" w14:textId="77777777" w:rsid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0ADEF6A1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26A83856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E85F769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14714B84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596ACEA9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7186FCB6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299D1B8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420F6692" w14:textId="77777777" w:rsidR="00147BDA" w:rsidRDefault="00147BDA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63DECA00" w14:textId="77777777" w:rsidR="000C2050" w:rsidRPr="000C2050" w:rsidRDefault="000C2050" w:rsidP="000C2050">
      <w:pPr>
        <w:rPr>
          <w:rFonts w:ascii="Tahoma" w:hAnsi="Tahoma" w:cs="Tahoma"/>
          <w:sz w:val="20"/>
          <w:szCs w:val="20"/>
          <w:lang w:val="es-PE"/>
        </w:rPr>
      </w:pPr>
    </w:p>
    <w:p w14:paraId="74F84F78" w14:textId="77777777" w:rsidR="00285794" w:rsidRPr="00180AD0" w:rsidRDefault="00285794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180AD0">
        <w:rPr>
          <w:rFonts w:ascii="Tahoma" w:hAnsi="Tahoma" w:cs="Tahoma"/>
          <w:sz w:val="20"/>
          <w:szCs w:val="20"/>
          <w:lang w:val="es-PE"/>
        </w:rPr>
        <w:lastRenderedPageBreak/>
        <w:t>BASES PARA EL CONCURSO INTERNO DE MERITOS PARA</w:t>
      </w:r>
    </w:p>
    <w:p w14:paraId="750D96E4" w14:textId="77777777" w:rsidR="00285794" w:rsidRPr="00180AD0" w:rsidRDefault="00285794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180AD0">
        <w:rPr>
          <w:rFonts w:ascii="Tahoma" w:hAnsi="Tahoma" w:cs="Tahoma"/>
          <w:sz w:val="20"/>
          <w:szCs w:val="20"/>
          <w:lang w:val="es-PE"/>
        </w:rPr>
        <w:t>ASCENSO, CAMBIO DE GRUPO OCUPACIONAL Y DE REASIGNACION PARA CUBRIR</w:t>
      </w:r>
    </w:p>
    <w:p w14:paraId="2562A30A" w14:textId="77777777" w:rsidR="00285794" w:rsidRPr="00180AD0" w:rsidRDefault="00285794" w:rsidP="00285794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180AD0">
        <w:rPr>
          <w:rFonts w:ascii="Tahoma" w:hAnsi="Tahoma" w:cs="Tahoma"/>
          <w:sz w:val="20"/>
          <w:szCs w:val="20"/>
          <w:lang w:val="es-PE"/>
        </w:rPr>
        <w:t>LAS PLAZA</w:t>
      </w:r>
      <w:r w:rsidR="00DB4E94" w:rsidRPr="00180AD0">
        <w:rPr>
          <w:rFonts w:ascii="Tahoma" w:hAnsi="Tahoma" w:cs="Tahoma"/>
          <w:sz w:val="20"/>
          <w:szCs w:val="20"/>
          <w:lang w:val="es-PE"/>
        </w:rPr>
        <w:t>S VACANTES DE LOS PROFESIONALES</w:t>
      </w:r>
      <w:r w:rsidRPr="00180AD0">
        <w:rPr>
          <w:rFonts w:ascii="Tahoma" w:hAnsi="Tahoma" w:cs="Tahoma"/>
          <w:sz w:val="20"/>
          <w:szCs w:val="20"/>
          <w:lang w:val="es-PE"/>
        </w:rPr>
        <w:t>, TECNICOS Y</w:t>
      </w:r>
    </w:p>
    <w:p w14:paraId="54157400" w14:textId="77777777" w:rsidR="00285794" w:rsidRPr="00285794" w:rsidRDefault="00285794" w:rsidP="00285794">
      <w:pPr>
        <w:jc w:val="center"/>
        <w:rPr>
          <w:rFonts w:ascii="Tahoma" w:hAnsi="Tahoma" w:cs="Tahoma"/>
          <w:sz w:val="22"/>
          <w:szCs w:val="22"/>
          <w:lang w:val="es-PE"/>
        </w:rPr>
      </w:pPr>
      <w:r w:rsidRPr="00180AD0">
        <w:rPr>
          <w:rFonts w:ascii="Tahoma" w:hAnsi="Tahoma" w:cs="Tahoma"/>
          <w:sz w:val="20"/>
          <w:szCs w:val="20"/>
          <w:lang w:val="es-PE"/>
        </w:rPr>
        <w:t>AUXIL</w:t>
      </w:r>
      <w:r w:rsidR="00DB4E94" w:rsidRPr="00180AD0">
        <w:rPr>
          <w:rFonts w:ascii="Tahoma" w:hAnsi="Tahoma" w:cs="Tahoma"/>
          <w:sz w:val="20"/>
          <w:szCs w:val="20"/>
          <w:lang w:val="es-PE"/>
        </w:rPr>
        <w:t>I</w:t>
      </w:r>
      <w:r w:rsidR="00FA534A" w:rsidRPr="00180AD0">
        <w:rPr>
          <w:rFonts w:ascii="Tahoma" w:hAnsi="Tahoma" w:cs="Tahoma"/>
          <w:sz w:val="20"/>
          <w:szCs w:val="20"/>
          <w:lang w:val="es-PE"/>
        </w:rPr>
        <w:t>A</w:t>
      </w:r>
      <w:r w:rsidRPr="00180AD0">
        <w:rPr>
          <w:rFonts w:ascii="Tahoma" w:hAnsi="Tahoma" w:cs="Tahoma"/>
          <w:sz w:val="20"/>
          <w:szCs w:val="20"/>
          <w:lang w:val="es-PE"/>
        </w:rPr>
        <w:t>RES ASISTENC</w:t>
      </w:r>
      <w:r w:rsidR="00DB4E94" w:rsidRPr="00180AD0">
        <w:rPr>
          <w:rFonts w:ascii="Tahoma" w:hAnsi="Tahoma" w:cs="Tahoma"/>
          <w:sz w:val="20"/>
          <w:szCs w:val="20"/>
          <w:lang w:val="es-PE"/>
        </w:rPr>
        <w:t>I</w:t>
      </w:r>
      <w:r w:rsidR="00FA534A" w:rsidRPr="00180AD0">
        <w:rPr>
          <w:rFonts w:ascii="Tahoma" w:hAnsi="Tahoma" w:cs="Tahoma"/>
          <w:sz w:val="20"/>
          <w:szCs w:val="20"/>
          <w:lang w:val="es-PE"/>
        </w:rPr>
        <w:t>A</w:t>
      </w:r>
      <w:r w:rsidRPr="00180AD0">
        <w:rPr>
          <w:rFonts w:ascii="Tahoma" w:hAnsi="Tahoma" w:cs="Tahoma"/>
          <w:sz w:val="20"/>
          <w:szCs w:val="20"/>
          <w:lang w:val="es-PE"/>
        </w:rPr>
        <w:t>LES DE LA UNIDAD EJECUTORA 0127 INSTITUTO NACIONAL MATERNO PERINATAL DEL PLIEGO 011 MINISTERIO DE SALUD – PERIODO 202</w:t>
      </w:r>
      <w:r w:rsidR="00064AD0">
        <w:rPr>
          <w:rFonts w:ascii="Tahoma" w:hAnsi="Tahoma" w:cs="Tahoma"/>
          <w:sz w:val="20"/>
          <w:szCs w:val="20"/>
          <w:lang w:val="es-PE"/>
        </w:rPr>
        <w:t>1</w:t>
      </w:r>
      <w:r w:rsidRPr="00285794">
        <w:rPr>
          <w:rFonts w:ascii="Tahoma" w:hAnsi="Tahoma" w:cs="Tahoma"/>
          <w:sz w:val="22"/>
          <w:szCs w:val="22"/>
          <w:lang w:val="es-PE"/>
        </w:rPr>
        <w:t xml:space="preserve"> </w:t>
      </w:r>
    </w:p>
    <w:p w14:paraId="560FF4C6" w14:textId="77777777" w:rsidR="00285794" w:rsidRPr="00285794" w:rsidRDefault="00285794" w:rsidP="00285794">
      <w:pPr>
        <w:jc w:val="both"/>
        <w:rPr>
          <w:rFonts w:ascii="Tahoma" w:hAnsi="Tahoma" w:cs="Tahoma"/>
          <w:sz w:val="22"/>
          <w:szCs w:val="22"/>
          <w:lang w:val="es-PE"/>
        </w:rPr>
      </w:pPr>
    </w:p>
    <w:p w14:paraId="3D2E226D" w14:textId="77777777" w:rsidR="00285794" w:rsidRDefault="00285794" w:rsidP="00064AD0">
      <w:pPr>
        <w:pStyle w:val="Prrafodelista"/>
        <w:numPr>
          <w:ilvl w:val="0"/>
          <w:numId w:val="39"/>
        </w:numPr>
        <w:ind w:left="284" w:hanging="284"/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064AD0">
        <w:rPr>
          <w:rFonts w:ascii="Tahoma" w:hAnsi="Tahoma" w:cs="Tahoma"/>
          <w:b/>
          <w:sz w:val="18"/>
          <w:szCs w:val="18"/>
          <w:lang w:val="es-PE"/>
        </w:rPr>
        <w:t>FINALIDAD</w:t>
      </w:r>
    </w:p>
    <w:p w14:paraId="2DEB88EA" w14:textId="77777777" w:rsidR="00064AD0" w:rsidRPr="00064AD0" w:rsidRDefault="00064AD0" w:rsidP="00064AD0">
      <w:pPr>
        <w:jc w:val="both"/>
        <w:rPr>
          <w:rFonts w:ascii="Tahoma" w:hAnsi="Tahoma" w:cs="Tahoma"/>
          <w:b/>
          <w:sz w:val="16"/>
          <w:szCs w:val="16"/>
          <w:lang w:val="es-PE"/>
        </w:rPr>
      </w:pPr>
    </w:p>
    <w:p w14:paraId="3FF04044" w14:textId="77777777" w:rsidR="008E3277" w:rsidRDefault="00285794" w:rsidP="008E3277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Establecer lineamientos par</w:t>
      </w:r>
      <w:r w:rsidR="008E3277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 Concurso de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Provisión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Interno de Plazas Vacantes </w:t>
      </w:r>
      <w:r w:rsidRPr="005B2FDB">
        <w:rPr>
          <w:rFonts w:ascii="Tahoma" w:hAnsi="Tahoma" w:cs="Tahoma"/>
          <w:sz w:val="18"/>
          <w:szCs w:val="18"/>
          <w:lang w:val="es-PE"/>
        </w:rPr>
        <w:t>par</w:t>
      </w:r>
      <w:r w:rsidR="008E3277" w:rsidRPr="005B2FDB">
        <w:rPr>
          <w:rFonts w:ascii="Tahoma" w:hAnsi="Tahoma" w:cs="Tahoma"/>
          <w:sz w:val="18"/>
          <w:szCs w:val="18"/>
          <w:lang w:val="es-PE"/>
        </w:rPr>
        <w:t>a</w:t>
      </w:r>
      <w:r w:rsidRPr="005B2FDB">
        <w:rPr>
          <w:rFonts w:ascii="Tahoma" w:hAnsi="Tahoma" w:cs="Tahoma"/>
          <w:sz w:val="18"/>
          <w:szCs w:val="18"/>
          <w:lang w:val="es-PE"/>
        </w:rPr>
        <w:t xml:space="preserve"> </w:t>
      </w:r>
      <w:r w:rsidR="00856CAB" w:rsidRPr="005B2FDB">
        <w:rPr>
          <w:rFonts w:ascii="Tahoma" w:hAnsi="Tahoma" w:cs="Tahoma"/>
          <w:sz w:val="18"/>
          <w:szCs w:val="18"/>
          <w:lang w:val="es-PE"/>
        </w:rPr>
        <w:t xml:space="preserve">profesionales de la salud, técnicos y auxiliares asistenciales del </w:t>
      </w:r>
      <w:r w:rsidR="00762C8C" w:rsidRPr="005B2FDB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Pr="005B2FDB">
        <w:rPr>
          <w:rFonts w:ascii="Tahoma" w:hAnsi="Tahoma" w:cs="Tahoma"/>
          <w:sz w:val="18"/>
          <w:szCs w:val="18"/>
          <w:lang w:val="es-PE"/>
        </w:rPr>
        <w:t>, de 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cuerdo al Reglamento General de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Provisión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Plazas par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Organismos y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Dependencias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Ministerio de Salud, aprobado por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a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Ministerial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N° 453-86-SA/DM, y disposiciones complementar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>s</w:t>
      </w:r>
      <w:r w:rsidR="008E3277">
        <w:rPr>
          <w:rFonts w:ascii="Tahoma" w:hAnsi="Tahoma" w:cs="Tahoma"/>
          <w:sz w:val="18"/>
          <w:szCs w:val="18"/>
          <w:lang w:val="es-PE"/>
        </w:rPr>
        <w:t>, con la finalidad de p</w:t>
      </w:r>
      <w:r w:rsidR="008E3277" w:rsidRPr="00FA033E">
        <w:rPr>
          <w:rFonts w:ascii="Tahoma" w:hAnsi="Tahoma" w:cs="Tahoma"/>
          <w:sz w:val="18"/>
          <w:szCs w:val="18"/>
          <w:lang w:val="es-PE"/>
        </w:rPr>
        <w:t>romover el desarrollo de los recursos humanos.</w:t>
      </w:r>
      <w:r w:rsidR="008E3277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7EDE4093" w14:textId="77777777" w:rsidR="00285794" w:rsidRPr="00FA033E" w:rsidRDefault="00285794" w:rsidP="00762C8C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F60395F" w14:textId="77777777" w:rsidR="00285794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>2.- OBJETIVO</w:t>
      </w:r>
    </w:p>
    <w:p w14:paraId="1985AFA1" w14:textId="77777777" w:rsidR="00064AD0" w:rsidRPr="00064AD0" w:rsidRDefault="00064AD0" w:rsidP="00285794">
      <w:pPr>
        <w:jc w:val="both"/>
        <w:rPr>
          <w:rFonts w:ascii="Tahoma" w:hAnsi="Tahoma" w:cs="Tahoma"/>
          <w:b/>
          <w:sz w:val="16"/>
          <w:szCs w:val="16"/>
          <w:lang w:val="es-PE"/>
        </w:rPr>
      </w:pPr>
    </w:p>
    <w:p w14:paraId="38AF7D38" w14:textId="77777777" w:rsidR="00064AD0" w:rsidRDefault="00F851F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Optimizar los procesos técnicos de selección </w:t>
      </w:r>
      <w:r w:rsidR="00C413DD">
        <w:rPr>
          <w:rFonts w:ascii="Tahoma" w:hAnsi="Tahoma" w:cs="Tahoma"/>
          <w:sz w:val="18"/>
          <w:szCs w:val="18"/>
          <w:lang w:val="es-PE"/>
        </w:rPr>
        <w:t xml:space="preserve">en el marco de las normas establecidas, para </w:t>
      </w:r>
      <w:r w:rsidR="00064AD0">
        <w:rPr>
          <w:rFonts w:ascii="Tahoma" w:hAnsi="Tahoma" w:cs="Tahoma"/>
          <w:sz w:val="18"/>
          <w:szCs w:val="18"/>
          <w:lang w:val="es-PE"/>
        </w:rPr>
        <w:t xml:space="preserve">desarrollar el Concurso Interno de Méritos para el proceso de Ascenso, Cambio de Grupo Ocupacional y Reasignación de los profesionales, técnicos asistenciales y auxiliares del Instituto Nacional Materno Perinatal para la cobertura de </w:t>
      </w:r>
      <w:r>
        <w:rPr>
          <w:rFonts w:ascii="Tahoma" w:hAnsi="Tahoma" w:cs="Tahoma"/>
          <w:sz w:val="18"/>
          <w:szCs w:val="18"/>
          <w:lang w:val="es-PE"/>
        </w:rPr>
        <w:t>plazas vacantes que se encuentran estructuradas y presupuestadas en la entidad</w:t>
      </w:r>
      <w:r w:rsidR="00064AD0">
        <w:rPr>
          <w:rFonts w:ascii="Tahoma" w:hAnsi="Tahoma" w:cs="Tahoma"/>
          <w:sz w:val="18"/>
          <w:szCs w:val="18"/>
          <w:lang w:val="es-PE"/>
        </w:rPr>
        <w:t xml:space="preserve">. </w:t>
      </w:r>
    </w:p>
    <w:p w14:paraId="3F639CFE" w14:textId="77777777" w:rsidR="00064AD0" w:rsidRDefault="00064AD0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B8A9955" w14:textId="77777777" w:rsidR="00285794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>3.- ALCANCE</w:t>
      </w:r>
    </w:p>
    <w:p w14:paraId="3F2942A5" w14:textId="77777777" w:rsidR="00064AD0" w:rsidRPr="00064AD0" w:rsidRDefault="00064AD0" w:rsidP="00285794">
      <w:pPr>
        <w:jc w:val="both"/>
        <w:rPr>
          <w:rFonts w:ascii="Tahoma" w:hAnsi="Tahoma" w:cs="Tahoma"/>
          <w:b/>
          <w:sz w:val="16"/>
          <w:szCs w:val="16"/>
          <w:lang w:val="es-PE"/>
        </w:rPr>
      </w:pPr>
    </w:p>
    <w:p w14:paraId="2CEE9C05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Las disposiciones contenidas en las presentes Bases son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aplicación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obligatoria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856CAB" w:rsidRPr="00856CAB">
        <w:rPr>
          <w:rFonts w:ascii="Tahoma" w:hAnsi="Tahoma" w:cs="Tahoma"/>
          <w:color w:val="FF0000"/>
          <w:sz w:val="18"/>
          <w:szCs w:val="18"/>
          <w:lang w:val="es-PE"/>
        </w:rPr>
        <w:t xml:space="preserve">en el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Unidad Ejecutora 0127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856CAB">
        <w:rPr>
          <w:rFonts w:ascii="Tahoma" w:hAnsi="Tahoma" w:cs="Tahoma"/>
          <w:sz w:val="18"/>
          <w:szCs w:val="18"/>
          <w:lang w:val="es-PE"/>
        </w:rPr>
        <w:t>Ministerio de Salud (</w:t>
      </w:r>
      <w:r w:rsidRPr="00FA033E">
        <w:rPr>
          <w:rFonts w:ascii="Tahoma" w:hAnsi="Tahoma" w:cs="Tahoma"/>
          <w:sz w:val="18"/>
          <w:szCs w:val="18"/>
          <w:lang w:val="es-PE"/>
        </w:rPr>
        <w:t>Pliego 011</w:t>
      </w:r>
      <w:r w:rsidR="00856CAB">
        <w:rPr>
          <w:rFonts w:ascii="Tahoma" w:hAnsi="Tahoma" w:cs="Tahoma"/>
          <w:sz w:val="18"/>
          <w:szCs w:val="18"/>
          <w:lang w:val="es-PE"/>
        </w:rPr>
        <w:t>)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los servidores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 xml:space="preserve">públicos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que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estén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comprendidos bajo los alcances del Decreto Legislativo N° 276, la Ley N° 23536, Ley N° 28561 y las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demás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leyes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especiales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regulan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a carrera de los </w:t>
      </w:r>
      <w:r w:rsidR="00856CAB">
        <w:rPr>
          <w:rFonts w:ascii="Tahoma" w:hAnsi="Tahoma" w:cs="Tahoma"/>
          <w:sz w:val="18"/>
          <w:szCs w:val="18"/>
          <w:lang w:val="es-PE"/>
        </w:rPr>
        <w:t>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ervidores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salud, que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reúnan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los requisitos establecidos y soliciten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voluntariamente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participar en el Concurso Interno.</w:t>
      </w:r>
    </w:p>
    <w:p w14:paraId="58E42AC1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44491E22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Los servidores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públicos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nombrados del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participar en el concurso de ascenso</w:t>
      </w:r>
      <w:r w:rsidR="00856CAB">
        <w:rPr>
          <w:rFonts w:ascii="Tahoma" w:hAnsi="Tahoma" w:cs="Tahoma"/>
          <w:sz w:val="18"/>
          <w:szCs w:val="18"/>
          <w:lang w:val="es-PE"/>
        </w:rPr>
        <w:t xml:space="preserve"> </w:t>
      </w:r>
      <w:r w:rsidR="00856CAB" w:rsidRPr="005B2FDB">
        <w:rPr>
          <w:rFonts w:ascii="Tahoma" w:hAnsi="Tahoma" w:cs="Tahoma"/>
          <w:sz w:val="18"/>
          <w:szCs w:val="18"/>
          <w:lang w:val="es-PE"/>
        </w:rPr>
        <w:t>y cambio de grupo ocupacional, según corresponda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para el caso de la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participar los servidores </w:t>
      </w:r>
      <w:r w:rsidR="00C413DD">
        <w:rPr>
          <w:rFonts w:ascii="Tahoma" w:hAnsi="Tahoma" w:cs="Tahoma"/>
          <w:sz w:val="18"/>
          <w:szCs w:val="18"/>
          <w:lang w:val="es-PE"/>
        </w:rPr>
        <w:t xml:space="preserve">que se encuentren laborando en condición de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destacados </w:t>
      </w:r>
      <w:r w:rsidR="00C413DD">
        <w:rPr>
          <w:rFonts w:ascii="Tahoma" w:hAnsi="Tahoma" w:cs="Tahoma"/>
          <w:sz w:val="18"/>
          <w:szCs w:val="18"/>
          <w:lang w:val="es-PE"/>
        </w:rPr>
        <w:t>en</w:t>
      </w:r>
      <w:r w:rsidR="00856CAB">
        <w:rPr>
          <w:rFonts w:ascii="Tahoma" w:hAnsi="Tahoma" w:cs="Tahoma"/>
          <w:sz w:val="18"/>
          <w:szCs w:val="18"/>
          <w:lang w:val="es-PE"/>
        </w:rPr>
        <w:t xml:space="preserve"> el Instituto Nacional Materno Perinatal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4415C708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2815F17" w14:textId="77777777" w:rsidR="00285794" w:rsidRPr="00FA033E" w:rsidRDefault="00C03F9A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 xml:space="preserve">4.- MARCO 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LEGAL</w:t>
      </w:r>
    </w:p>
    <w:p w14:paraId="0829BF63" w14:textId="77777777" w:rsidR="00285794" w:rsidRDefault="00AC6991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Constitución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Política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Pr="00FA033E">
        <w:rPr>
          <w:rFonts w:ascii="Tahoma" w:hAnsi="Tahoma" w:cs="Tahoma"/>
          <w:sz w:val="18"/>
          <w:szCs w:val="18"/>
          <w:lang w:val="es-PE"/>
        </w:rPr>
        <w:t>Perú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1991</w:t>
      </w:r>
    </w:p>
    <w:p w14:paraId="449FFE20" w14:textId="77777777" w:rsidR="008E5EBB" w:rsidRPr="00FA033E" w:rsidRDefault="008E5EBB" w:rsidP="008E5EBB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Ley N° 23536, Ley del Trabajo de los Profesionales de la Salud y su Reglamento aprobado mediante el Decreto Supremo N° 0019-83-PCM.</w:t>
      </w:r>
    </w:p>
    <w:p w14:paraId="48E4DE34" w14:textId="77777777" w:rsidR="00C413DD" w:rsidRPr="00FA033E" w:rsidRDefault="00C413DD" w:rsidP="00C413DD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Ley No 26842, Ley General de Salud.</w:t>
      </w:r>
    </w:p>
    <w:p w14:paraId="0F2D3CCC" w14:textId="77777777" w:rsidR="00285794" w:rsidRPr="00C339A6" w:rsidRDefault="00E77FB2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C339A6">
        <w:rPr>
          <w:rFonts w:ascii="Tahoma" w:hAnsi="Tahoma" w:cs="Tahoma"/>
          <w:sz w:val="18"/>
          <w:szCs w:val="18"/>
        </w:rPr>
        <w:t>Texto Único Ordenado de la Ley Nº 27444 Ley del Procedimiento Administrativo General aprobado por el Decreto Supremo Nº 004-2019</w:t>
      </w:r>
    </w:p>
    <w:p w14:paraId="558211A9" w14:textId="77777777" w:rsidR="008C4CFC" w:rsidRPr="00FA033E" w:rsidRDefault="008C4CFC" w:rsidP="008C4CFC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Ley N° 27815, Ley del Código de Ética de La Función Pública y su Reglamento.</w:t>
      </w:r>
    </w:p>
    <w:p w14:paraId="79EC5908" w14:textId="77777777" w:rsidR="008C4CFC" w:rsidRPr="008C4CFC" w:rsidRDefault="008C4CFC" w:rsidP="008C4CFC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8C4CFC">
        <w:rPr>
          <w:rFonts w:ascii="Tahoma" w:hAnsi="Tahoma" w:cs="Tahoma"/>
          <w:sz w:val="18"/>
          <w:szCs w:val="18"/>
          <w:lang w:val="es-PE"/>
        </w:rPr>
        <w:t>Ley N° 2817</w:t>
      </w:r>
      <w:r w:rsidR="00E77FB2">
        <w:rPr>
          <w:rFonts w:ascii="Tahoma" w:hAnsi="Tahoma" w:cs="Tahoma"/>
          <w:sz w:val="18"/>
          <w:szCs w:val="18"/>
          <w:lang w:val="es-PE"/>
        </w:rPr>
        <w:t>5, Ley Marco del Empleo Público</w:t>
      </w:r>
      <w:r w:rsidRPr="008C4CFC">
        <w:rPr>
          <w:rFonts w:ascii="Tahoma" w:hAnsi="Tahoma" w:cs="Tahoma"/>
          <w:sz w:val="18"/>
          <w:szCs w:val="18"/>
          <w:lang w:val="es-PE"/>
        </w:rPr>
        <w:t>.</w:t>
      </w:r>
    </w:p>
    <w:p w14:paraId="7B208389" w14:textId="77777777" w:rsidR="008C4CFC" w:rsidRDefault="008C4CFC" w:rsidP="008C4CFC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Ley N° 2</w:t>
      </w:r>
      <w:r w:rsidR="00F723E6">
        <w:rPr>
          <w:rFonts w:ascii="Tahoma" w:hAnsi="Tahoma" w:cs="Tahoma"/>
          <w:sz w:val="18"/>
          <w:szCs w:val="18"/>
          <w:lang w:val="es-PE"/>
        </w:rPr>
        <w:t>8716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Ley de </w:t>
      </w:r>
      <w:r w:rsidR="00F723E6">
        <w:rPr>
          <w:rFonts w:ascii="Tahoma" w:hAnsi="Tahoma" w:cs="Tahoma"/>
          <w:sz w:val="18"/>
          <w:szCs w:val="18"/>
          <w:lang w:val="es-PE"/>
        </w:rPr>
        <w:t>Control Interno de las Entidades del Estado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96313E2" w14:textId="77777777" w:rsidR="00F723E6" w:rsidRPr="00FA033E" w:rsidRDefault="00F723E6" w:rsidP="008C4CFC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Ley Nº 31084 Ley de Presupuesto del Sector Público para el año fiscal 2021 </w:t>
      </w:r>
    </w:p>
    <w:p w14:paraId="58FE9B58" w14:textId="77777777" w:rsidR="00285794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Decreto Legislativo N° 559, Ley del Trabajo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médico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su Reglamento, aprobado por Decreto Supremo N° 024-2001-SA.</w:t>
      </w:r>
    </w:p>
    <w:p w14:paraId="3A9A5B6E" w14:textId="77777777" w:rsidR="00122C68" w:rsidRPr="00FA033E" w:rsidRDefault="00122C68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Ley Nº 27669, Ley del Trabajo de la Enfermera(o) y su Reglamento aprobado por Decreto Supremo Nº004-2002-SA</w:t>
      </w:r>
    </w:p>
    <w:p w14:paraId="4EB26A58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Ley N° 27853, Ley de Trabajo de la Obstetr</w:t>
      </w:r>
      <w:r w:rsidR="008C4CFC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su Reglamento, aprobado por el Decreto Supremo N° 008-2003-SA</w:t>
      </w:r>
    </w:p>
    <w:p w14:paraId="2DA69493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Ley N° 28561, Ley que regula el Trabajo de los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Técnicos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Auxiliares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Asistenciales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Salud.</w:t>
      </w:r>
    </w:p>
    <w:p w14:paraId="636F8A9B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Ley N° 26771 de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prohibición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ejercer la facultad de nombramiento y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contratación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sector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público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caso de parentesco y su Reglamento aprobado p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o</w:t>
      </w:r>
      <w:r w:rsidRPr="00FA033E">
        <w:rPr>
          <w:rFonts w:ascii="Tahoma" w:hAnsi="Tahoma" w:cs="Tahoma"/>
          <w:sz w:val="18"/>
          <w:szCs w:val="18"/>
          <w:lang w:val="es-PE"/>
        </w:rPr>
        <w:t>r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Decreto Supremo N° 021-2000-PCM.</w:t>
      </w:r>
    </w:p>
    <w:p w14:paraId="4925565E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Ley N°29973, Ley General de Discapacidad y su Reglamento aprobado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Decreto Supremo N° 002-2014-MIMP</w:t>
      </w:r>
    </w:p>
    <w:p w14:paraId="386F29DE" w14:textId="77777777" w:rsidR="00285794" w:rsidRPr="00FA033E" w:rsidRDefault="00843CC3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Pr="00FA033E">
        <w:rPr>
          <w:rFonts w:ascii="Tahoma" w:hAnsi="Tahoma" w:cs="Tahoma"/>
          <w:sz w:val="18"/>
          <w:szCs w:val="18"/>
          <w:lang w:val="es-PE"/>
        </w:rPr>
        <w:t>Presidencia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Ejecutiva N°140-2019-SERVIR-PE, Formalizan Acuerdo de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Consejo Direct</w:t>
      </w:r>
      <w:r w:rsidRPr="00FA033E">
        <w:rPr>
          <w:rFonts w:ascii="Tahoma" w:hAnsi="Tahoma" w:cs="Tahoma"/>
          <w:sz w:val="18"/>
          <w:szCs w:val="18"/>
          <w:lang w:val="es-PE"/>
        </w:rPr>
        <w:t>ivo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mediante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el cu</w:t>
      </w:r>
      <w:r w:rsidRPr="00FA033E">
        <w:rPr>
          <w:rFonts w:ascii="Tahoma" w:hAnsi="Tahoma" w:cs="Tahoma"/>
          <w:sz w:val="18"/>
          <w:szCs w:val="18"/>
          <w:lang w:val="es-PE"/>
        </w:rPr>
        <w:t>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se aprobaron los lineamientos </w:t>
      </w:r>
      <w:r w:rsidRPr="00FA033E">
        <w:rPr>
          <w:rFonts w:ascii="Tahoma" w:hAnsi="Tahoma" w:cs="Tahoma"/>
          <w:sz w:val="18"/>
          <w:szCs w:val="18"/>
          <w:lang w:val="es-PE"/>
        </w:rPr>
        <w:t>para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el otorgamiento de ajustes razonables a las personas con discapacidad el Proceso de </w:t>
      </w:r>
      <w:r w:rsidRPr="00FA033E">
        <w:rPr>
          <w:rFonts w:ascii="Tahoma" w:hAnsi="Tahoma" w:cs="Tahoma"/>
          <w:sz w:val="18"/>
          <w:szCs w:val="18"/>
          <w:lang w:val="es-PE"/>
        </w:rPr>
        <w:t>Selección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que realicen las entidades del Sector </w:t>
      </w:r>
      <w:r w:rsidRPr="00FA033E">
        <w:rPr>
          <w:rFonts w:ascii="Tahoma" w:hAnsi="Tahoma" w:cs="Tahoma"/>
          <w:sz w:val="18"/>
          <w:szCs w:val="18"/>
          <w:lang w:val="es-PE"/>
        </w:rPr>
        <w:t>Público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,</w:t>
      </w:r>
    </w:p>
    <w:p w14:paraId="1BA5FBB3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lastRenderedPageBreak/>
        <w:t xml:space="preserve">Decreto Legislativo N°1153, que regula la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política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integral de compensaciones y entregas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económicas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la salud al servicio del Estado.</w:t>
      </w:r>
    </w:p>
    <w:p w14:paraId="49B5B188" w14:textId="77777777" w:rsidR="00285794" w:rsidRPr="00FA033E" w:rsidRDefault="00285794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Decreto  Legislativo  N°276, Ley de Bases de 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Carrera Administrativ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Remuneraciones del Sector Publico,</w:t>
      </w:r>
      <w:r w:rsidR="00122C68">
        <w:rPr>
          <w:rFonts w:ascii="Tahoma" w:hAnsi="Tahoma" w:cs="Tahoma"/>
          <w:sz w:val="18"/>
          <w:szCs w:val="18"/>
          <w:lang w:val="es-PE"/>
        </w:rPr>
        <w:t xml:space="preserve"> y su Reglamento aprobado con </w:t>
      </w:r>
      <w:r w:rsidR="00122C68" w:rsidRPr="00FA033E">
        <w:rPr>
          <w:rFonts w:ascii="Tahoma" w:hAnsi="Tahoma" w:cs="Tahoma"/>
          <w:sz w:val="18"/>
          <w:szCs w:val="18"/>
          <w:lang w:val="es-PE"/>
        </w:rPr>
        <w:t>Decreto Supremo N°005-90-PCM,</w:t>
      </w:r>
    </w:p>
    <w:p w14:paraId="5A688E63" w14:textId="77777777" w:rsidR="00285794" w:rsidRPr="00FA033E" w:rsidRDefault="000A46C3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Pr="00FA033E">
        <w:rPr>
          <w:rFonts w:ascii="Tahoma" w:hAnsi="Tahoma" w:cs="Tahoma"/>
          <w:sz w:val="18"/>
          <w:szCs w:val="18"/>
          <w:lang w:val="es-PE"/>
        </w:rPr>
        <w:t>Presidencia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Ejecutiva N° 330-2017-SERVIR-PE, </w:t>
      </w:r>
      <w:r w:rsidRPr="00FA033E">
        <w:rPr>
          <w:rFonts w:ascii="Tahoma" w:hAnsi="Tahoma" w:cs="Tahoma"/>
          <w:sz w:val="18"/>
          <w:szCs w:val="18"/>
          <w:lang w:val="es-PE"/>
        </w:rPr>
        <w:t>modificación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Art. 4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Proceso de </w:t>
      </w:r>
      <w:r w:rsidRPr="00FA033E">
        <w:rPr>
          <w:rFonts w:ascii="Tahoma" w:hAnsi="Tahoma" w:cs="Tahoma"/>
          <w:sz w:val="18"/>
          <w:szCs w:val="18"/>
          <w:lang w:val="es-PE"/>
        </w:rPr>
        <w:t>Selección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782B5FF3" w14:textId="77777777" w:rsidR="00285794" w:rsidRPr="00FA033E" w:rsidRDefault="000A46C3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Ministerial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N°453-86-SA/DM, que aprueba el Reglamento General de Concursos de </w:t>
      </w:r>
      <w:r w:rsidRPr="00FA033E">
        <w:rPr>
          <w:rFonts w:ascii="Tahoma" w:hAnsi="Tahoma" w:cs="Tahoma"/>
          <w:sz w:val="18"/>
          <w:szCs w:val="18"/>
          <w:lang w:val="es-PE"/>
        </w:rPr>
        <w:t>Provisión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Plazas para Organismos y </w:t>
      </w:r>
      <w:r w:rsidRPr="00FA033E">
        <w:rPr>
          <w:rFonts w:ascii="Tahoma" w:hAnsi="Tahoma" w:cs="Tahoma"/>
          <w:sz w:val="18"/>
          <w:szCs w:val="18"/>
          <w:lang w:val="es-PE"/>
        </w:rPr>
        <w:t>Dependencias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Ministerio de Salud y sus disposiciones complementar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s.</w:t>
      </w:r>
    </w:p>
    <w:p w14:paraId="330CF460" w14:textId="77777777" w:rsidR="00285794" w:rsidRPr="00FA033E" w:rsidRDefault="000A46C3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Ministerial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No </w:t>
      </w:r>
      <w:r w:rsidR="008E6AFD" w:rsidRPr="00FA033E">
        <w:rPr>
          <w:rFonts w:ascii="Tahoma" w:hAnsi="Tahoma" w:cs="Tahoma"/>
          <w:sz w:val="18"/>
          <w:szCs w:val="18"/>
          <w:lang w:val="es-PE"/>
        </w:rPr>
        <w:t>504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-20</w:t>
      </w:r>
      <w:r w:rsidR="008E6AFD" w:rsidRPr="00FA033E">
        <w:rPr>
          <w:rFonts w:ascii="Tahoma" w:hAnsi="Tahoma" w:cs="Tahoma"/>
          <w:sz w:val="18"/>
          <w:szCs w:val="18"/>
          <w:lang w:val="es-PE"/>
        </w:rPr>
        <w:t>10/MINSA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que aprueba el Reglamento de </w:t>
      </w:r>
      <w:r w:rsidRPr="00FA033E">
        <w:rPr>
          <w:rFonts w:ascii="Tahoma" w:hAnsi="Tahoma" w:cs="Tahoma"/>
          <w:sz w:val="18"/>
          <w:szCs w:val="18"/>
          <w:lang w:val="es-PE"/>
        </w:rPr>
        <w:t>Organización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y Funciones del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1307CD89" w14:textId="77777777" w:rsidR="00285794" w:rsidRPr="00FA033E" w:rsidRDefault="000A46C3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603E53" w:rsidRPr="00FA033E">
        <w:rPr>
          <w:rFonts w:ascii="Tahoma" w:hAnsi="Tahoma" w:cs="Tahoma"/>
          <w:sz w:val="18"/>
          <w:szCs w:val="18"/>
          <w:lang w:val="es-PE"/>
        </w:rPr>
        <w:t xml:space="preserve">Secretarial </w:t>
      </w:r>
      <w:r w:rsidR="008E6AFD" w:rsidRPr="00FA033E">
        <w:rPr>
          <w:rFonts w:ascii="Tahoma" w:hAnsi="Tahoma" w:cs="Tahoma"/>
          <w:sz w:val="18"/>
          <w:szCs w:val="18"/>
          <w:lang w:val="es-PE"/>
        </w:rPr>
        <w:t>Nº</w:t>
      </w:r>
      <w:r w:rsidR="00603E53" w:rsidRPr="00FA033E">
        <w:rPr>
          <w:rFonts w:ascii="Tahoma" w:hAnsi="Tahoma" w:cs="Tahoma"/>
          <w:sz w:val="18"/>
          <w:szCs w:val="18"/>
          <w:lang w:val="es-PE"/>
        </w:rPr>
        <w:t>223-2020/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MINSA, que aprueba el Cuadro para </w:t>
      </w:r>
      <w:r w:rsidR="00684A02" w:rsidRPr="00FA033E">
        <w:rPr>
          <w:rFonts w:ascii="Tahoma" w:hAnsi="Tahoma" w:cs="Tahoma"/>
          <w:sz w:val="18"/>
          <w:szCs w:val="18"/>
          <w:lang w:val="es-PE"/>
        </w:rPr>
        <w:t>Asignación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="00603E53" w:rsidRPr="00FA033E">
        <w:rPr>
          <w:rFonts w:ascii="Tahoma" w:hAnsi="Tahoma" w:cs="Tahoma"/>
          <w:sz w:val="18"/>
          <w:szCs w:val="18"/>
          <w:lang w:val="es-PE"/>
        </w:rPr>
        <w:t xml:space="preserve"> Provisional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D64BF43" w14:textId="77777777" w:rsidR="00285794" w:rsidRPr="00236415" w:rsidRDefault="00684A02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236415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236415">
        <w:rPr>
          <w:rFonts w:ascii="Tahoma" w:hAnsi="Tahoma" w:cs="Tahoma"/>
          <w:sz w:val="18"/>
          <w:szCs w:val="18"/>
          <w:lang w:val="es-PE"/>
        </w:rPr>
        <w:t xml:space="preserve"> Dir</w:t>
      </w:r>
      <w:r w:rsidR="00603E53" w:rsidRPr="00236415">
        <w:rPr>
          <w:rFonts w:ascii="Tahoma" w:hAnsi="Tahoma" w:cs="Tahoma"/>
          <w:sz w:val="18"/>
          <w:szCs w:val="18"/>
          <w:lang w:val="es-PE"/>
        </w:rPr>
        <w:t>ectoral N°2</w:t>
      </w:r>
      <w:r w:rsidR="00F723E6">
        <w:rPr>
          <w:rFonts w:ascii="Tahoma" w:hAnsi="Tahoma" w:cs="Tahoma"/>
          <w:sz w:val="18"/>
          <w:szCs w:val="18"/>
          <w:lang w:val="es-PE"/>
        </w:rPr>
        <w:t>26</w:t>
      </w:r>
      <w:r w:rsidR="00603E53" w:rsidRPr="00236415">
        <w:rPr>
          <w:rFonts w:ascii="Tahoma" w:hAnsi="Tahoma" w:cs="Tahoma"/>
          <w:sz w:val="18"/>
          <w:szCs w:val="18"/>
          <w:lang w:val="es-PE"/>
        </w:rPr>
        <w:t>-20</w:t>
      </w:r>
      <w:r w:rsidR="00F723E6">
        <w:rPr>
          <w:rFonts w:ascii="Tahoma" w:hAnsi="Tahoma" w:cs="Tahoma"/>
          <w:sz w:val="18"/>
          <w:szCs w:val="18"/>
          <w:lang w:val="es-PE"/>
        </w:rPr>
        <w:t>2</w:t>
      </w:r>
      <w:r w:rsidR="000035EA">
        <w:rPr>
          <w:rFonts w:ascii="Tahoma" w:hAnsi="Tahoma" w:cs="Tahoma"/>
          <w:sz w:val="18"/>
          <w:szCs w:val="18"/>
          <w:lang w:val="es-PE"/>
        </w:rPr>
        <w:t>1</w:t>
      </w:r>
      <w:r w:rsidR="00603E53" w:rsidRPr="00236415">
        <w:rPr>
          <w:rFonts w:ascii="Tahoma" w:hAnsi="Tahoma" w:cs="Tahoma"/>
          <w:sz w:val="18"/>
          <w:szCs w:val="18"/>
          <w:lang w:val="es-PE"/>
        </w:rPr>
        <w:t xml:space="preserve">-DG-INMP/MINSA, </w:t>
      </w:r>
      <w:r w:rsidR="00285794" w:rsidRPr="00236415">
        <w:rPr>
          <w:rFonts w:ascii="Tahoma" w:hAnsi="Tahoma" w:cs="Tahoma"/>
          <w:sz w:val="18"/>
          <w:szCs w:val="18"/>
          <w:lang w:val="es-PE"/>
        </w:rPr>
        <w:t xml:space="preserve">que aprueba el Presupuesto </w:t>
      </w:r>
      <w:r w:rsidRPr="00236415">
        <w:rPr>
          <w:rFonts w:ascii="Tahoma" w:hAnsi="Tahoma" w:cs="Tahoma"/>
          <w:sz w:val="18"/>
          <w:szCs w:val="18"/>
          <w:lang w:val="es-PE"/>
        </w:rPr>
        <w:t>Analítico</w:t>
      </w:r>
      <w:r w:rsidR="00285794" w:rsidRPr="00236415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 w:rsidRPr="00236415">
        <w:rPr>
          <w:rFonts w:ascii="Tahoma" w:hAnsi="Tahoma" w:cs="Tahoma"/>
          <w:sz w:val="18"/>
          <w:szCs w:val="18"/>
          <w:lang w:val="es-PE"/>
        </w:rPr>
        <w:t>Personal</w:t>
      </w:r>
      <w:r w:rsidR="00285794" w:rsidRPr="00236415">
        <w:rPr>
          <w:rFonts w:ascii="Tahoma" w:hAnsi="Tahoma" w:cs="Tahoma"/>
          <w:sz w:val="18"/>
          <w:szCs w:val="18"/>
          <w:lang w:val="es-PE"/>
        </w:rPr>
        <w:t xml:space="preserve"> </w:t>
      </w:r>
      <w:r w:rsidR="00603E53" w:rsidRPr="00236415">
        <w:rPr>
          <w:rFonts w:ascii="Tahoma" w:hAnsi="Tahoma" w:cs="Tahoma"/>
          <w:sz w:val="18"/>
          <w:szCs w:val="18"/>
          <w:lang w:val="es-PE"/>
        </w:rPr>
        <w:t>Apertura 20</w:t>
      </w:r>
      <w:r w:rsidR="00F723E6">
        <w:rPr>
          <w:rFonts w:ascii="Tahoma" w:hAnsi="Tahoma" w:cs="Tahoma"/>
          <w:sz w:val="18"/>
          <w:szCs w:val="18"/>
          <w:lang w:val="es-PE"/>
        </w:rPr>
        <w:t>21</w:t>
      </w:r>
      <w:r w:rsidR="00285794" w:rsidRPr="00236415">
        <w:rPr>
          <w:rFonts w:ascii="Tahoma" w:hAnsi="Tahoma" w:cs="Tahoma"/>
          <w:sz w:val="18"/>
          <w:szCs w:val="18"/>
          <w:lang w:val="es-PE"/>
        </w:rPr>
        <w:t>.</w:t>
      </w:r>
    </w:p>
    <w:p w14:paraId="0D0A338D" w14:textId="77777777" w:rsidR="00603E53" w:rsidRPr="00FA033E" w:rsidRDefault="00684A02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proofErr w:type="spellStart"/>
      <w:r w:rsidR="00285794" w:rsidRPr="00FA033E">
        <w:rPr>
          <w:rFonts w:ascii="Tahoma" w:hAnsi="Tahoma" w:cs="Tahoma"/>
          <w:sz w:val="18"/>
          <w:szCs w:val="18"/>
          <w:lang w:val="es-PE"/>
        </w:rPr>
        <w:t>Jefatural</w:t>
      </w:r>
      <w:proofErr w:type="spellEnd"/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N° 0536-2006-IDREH/J, sobre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obligación</w:t>
      </w:r>
      <w:r w:rsidR="00603E53" w:rsidRPr="00FA033E">
        <w:rPr>
          <w:rFonts w:ascii="Tahoma" w:hAnsi="Tahoma" w:cs="Tahoma"/>
          <w:sz w:val="18"/>
          <w:szCs w:val="18"/>
          <w:lang w:val="es-PE"/>
        </w:rPr>
        <w:t xml:space="preserve"> de realizar el SERUMS.</w:t>
      </w:r>
    </w:p>
    <w:p w14:paraId="5B686344" w14:textId="77777777" w:rsidR="00285794" w:rsidRPr="00FA033E" w:rsidRDefault="00684A02" w:rsidP="000A46C3">
      <w:pPr>
        <w:pStyle w:val="Prrafodelista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Resolución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Directoral N° 001-2016-EF/53.01, que aprueba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Directiva N°001-2016-</w:t>
      </w:r>
      <w:r w:rsidR="00603E53" w:rsidRPr="00FA033E">
        <w:rPr>
          <w:rFonts w:ascii="Tahoma" w:hAnsi="Tahoma" w:cs="Tahoma"/>
          <w:sz w:val="18"/>
          <w:szCs w:val="18"/>
          <w:lang w:val="es-PE"/>
        </w:rPr>
        <w:t>EF/53.01, Directiva para el uso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aplicativo </w:t>
      </w:r>
      <w:r w:rsidRPr="00FA033E">
        <w:rPr>
          <w:rFonts w:ascii="Tahoma" w:hAnsi="Tahoma" w:cs="Tahoma"/>
          <w:sz w:val="18"/>
          <w:szCs w:val="18"/>
          <w:lang w:val="es-PE"/>
        </w:rPr>
        <w:t>informático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el Registro Centralizado de Planillas y de datos de los Recursos Humanos del sector Public</w:t>
      </w:r>
      <w:r w:rsidRPr="00FA033E">
        <w:rPr>
          <w:rFonts w:ascii="Tahoma" w:hAnsi="Tahoma" w:cs="Tahoma"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Aplicativo </w:t>
      </w:r>
      <w:r w:rsidRPr="00FA033E">
        <w:rPr>
          <w:rFonts w:ascii="Tahoma" w:hAnsi="Tahoma" w:cs="Tahoma"/>
          <w:sz w:val="18"/>
          <w:szCs w:val="18"/>
          <w:lang w:val="es-PE"/>
        </w:rPr>
        <w:t>Informático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4EB506A3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1CC7A60" w14:textId="77777777" w:rsidR="00285794" w:rsidRPr="00FA033E" w:rsidRDefault="00C03F9A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5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.- DISPOSICIONES GENERALES</w:t>
      </w:r>
    </w:p>
    <w:p w14:paraId="6C7F8293" w14:textId="77777777" w:rsidR="00C03F9A" w:rsidRPr="0027203C" w:rsidRDefault="00C03F9A" w:rsidP="00C03F9A">
      <w:pPr>
        <w:jc w:val="both"/>
        <w:rPr>
          <w:rFonts w:ascii="Tahoma" w:hAnsi="Tahoma" w:cs="Tahoma"/>
          <w:b/>
          <w:sz w:val="16"/>
          <w:szCs w:val="16"/>
          <w:lang w:val="es-PE"/>
        </w:rPr>
      </w:pPr>
    </w:p>
    <w:p w14:paraId="72C1291A" w14:textId="77777777" w:rsidR="00C03F9A" w:rsidRDefault="00C03F9A" w:rsidP="00C03F9A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>AUTORIZACION</w:t>
      </w:r>
    </w:p>
    <w:p w14:paraId="7752B344" w14:textId="77777777" w:rsidR="00D746DF" w:rsidRPr="00D2051D" w:rsidRDefault="00D746DF" w:rsidP="00C03F9A">
      <w:pPr>
        <w:jc w:val="both"/>
        <w:rPr>
          <w:rFonts w:ascii="Tahoma" w:hAnsi="Tahoma" w:cs="Tahoma"/>
          <w:b/>
          <w:sz w:val="10"/>
          <w:szCs w:val="10"/>
          <w:lang w:val="es-PE"/>
        </w:rPr>
      </w:pPr>
    </w:p>
    <w:p w14:paraId="3AB43C67" w14:textId="77777777" w:rsidR="00C03F9A" w:rsidRPr="00A65926" w:rsidRDefault="00C03F9A" w:rsidP="00C03F9A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65926">
        <w:rPr>
          <w:rFonts w:ascii="Tahoma" w:hAnsi="Tahoma" w:cs="Tahoma"/>
          <w:sz w:val="18"/>
          <w:szCs w:val="18"/>
          <w:lang w:val="es-PE"/>
        </w:rPr>
        <w:t xml:space="preserve">Oficio Nº </w:t>
      </w:r>
      <w:r w:rsidR="00A65926" w:rsidRPr="00A65926">
        <w:rPr>
          <w:rFonts w:ascii="Tahoma" w:hAnsi="Tahoma" w:cs="Tahoma"/>
          <w:sz w:val="18"/>
          <w:szCs w:val="18"/>
          <w:lang w:val="es-PE"/>
        </w:rPr>
        <w:t>2</w:t>
      </w:r>
      <w:r w:rsidR="0027203C">
        <w:rPr>
          <w:rFonts w:ascii="Tahoma" w:hAnsi="Tahoma" w:cs="Tahoma"/>
          <w:sz w:val="18"/>
          <w:szCs w:val="18"/>
          <w:lang w:val="es-PE"/>
        </w:rPr>
        <w:t>924</w:t>
      </w:r>
      <w:r w:rsidRPr="00A65926">
        <w:rPr>
          <w:rFonts w:ascii="Tahoma" w:hAnsi="Tahoma" w:cs="Tahoma"/>
          <w:sz w:val="18"/>
          <w:szCs w:val="18"/>
          <w:lang w:val="es-PE"/>
        </w:rPr>
        <w:t>-20</w:t>
      </w:r>
      <w:r w:rsidR="00F90580">
        <w:rPr>
          <w:rFonts w:ascii="Tahoma" w:hAnsi="Tahoma" w:cs="Tahoma"/>
          <w:sz w:val="18"/>
          <w:szCs w:val="18"/>
          <w:lang w:val="es-PE"/>
        </w:rPr>
        <w:t>2</w:t>
      </w:r>
      <w:r w:rsidR="0027203C">
        <w:rPr>
          <w:rFonts w:ascii="Tahoma" w:hAnsi="Tahoma" w:cs="Tahoma"/>
          <w:sz w:val="18"/>
          <w:szCs w:val="18"/>
          <w:lang w:val="es-PE"/>
        </w:rPr>
        <w:t>1</w:t>
      </w:r>
      <w:r w:rsidRPr="00A65926">
        <w:rPr>
          <w:rFonts w:ascii="Tahoma" w:hAnsi="Tahoma" w:cs="Tahoma"/>
          <w:sz w:val="18"/>
          <w:szCs w:val="18"/>
          <w:lang w:val="es-PE"/>
        </w:rPr>
        <w:t>-OGGRH-OARH-EPP/MINSA, a través del cual se autoriza la cobertura de plazas vacantes en el “Instituto Nacional Materno Perinatal”.</w:t>
      </w:r>
    </w:p>
    <w:p w14:paraId="2F7E0945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1366B58" w14:textId="77777777" w:rsidR="00285794" w:rsidRDefault="00C03F9A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C03F9A">
        <w:rPr>
          <w:rFonts w:ascii="Tahoma" w:hAnsi="Tahoma" w:cs="Tahoma"/>
          <w:b/>
          <w:sz w:val="18"/>
          <w:szCs w:val="18"/>
          <w:lang w:val="es-PE"/>
        </w:rPr>
        <w:t>5</w:t>
      </w:r>
      <w:r w:rsidR="00285794" w:rsidRPr="00C03F9A">
        <w:rPr>
          <w:rFonts w:ascii="Tahoma" w:hAnsi="Tahoma" w:cs="Tahoma"/>
          <w:b/>
          <w:sz w:val="18"/>
          <w:szCs w:val="18"/>
          <w:lang w:val="es-PE"/>
        </w:rPr>
        <w:t>.1.-GENERALIDADES:</w:t>
      </w:r>
    </w:p>
    <w:p w14:paraId="6FC0C92F" w14:textId="77777777" w:rsidR="002779B0" w:rsidRPr="002779B0" w:rsidRDefault="002779B0" w:rsidP="00285794">
      <w:pPr>
        <w:jc w:val="both"/>
        <w:rPr>
          <w:rFonts w:ascii="Tahoma" w:hAnsi="Tahoma" w:cs="Tahoma"/>
          <w:b/>
          <w:sz w:val="16"/>
          <w:szCs w:val="16"/>
          <w:lang w:val="es-PE"/>
        </w:rPr>
      </w:pPr>
    </w:p>
    <w:p w14:paraId="51F31572" w14:textId="77777777" w:rsidR="002779B0" w:rsidRPr="002779B0" w:rsidRDefault="00285794" w:rsidP="00E82BFC">
      <w:pPr>
        <w:ind w:left="705" w:hanging="279"/>
        <w:jc w:val="both"/>
        <w:rPr>
          <w:rFonts w:ascii="Tahoma" w:hAnsi="Tahoma" w:cs="Tahoma"/>
          <w:sz w:val="12"/>
          <w:szCs w:val="12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a)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El Ascenso y Camb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io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Grupo Ocupacional se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efectúa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 concurso interno de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>, teniendo en cuenta las necesidades institucionales y los intereses de los trabajadores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Procede a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petición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expres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parte y debe implementarse en el marco de lo establecido por la normativa vigente.</w:t>
      </w:r>
    </w:p>
    <w:p w14:paraId="758A9C8A" w14:textId="77777777" w:rsidR="002779B0" w:rsidRPr="002779B0" w:rsidRDefault="00285794" w:rsidP="00E82BFC">
      <w:pPr>
        <w:ind w:left="705" w:hanging="279"/>
        <w:jc w:val="both"/>
        <w:rPr>
          <w:rFonts w:ascii="Tahoma" w:hAnsi="Tahoma" w:cs="Tahoma"/>
          <w:sz w:val="12"/>
          <w:szCs w:val="12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b)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Los cargos deben estar consignados en el Cuadro de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(CAP) y sus correspondientes plazas en el Presupuesto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Analítico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(PAP), debidamente habilitados y acreditados presupuestalmente por la Oficina respectiva.</w:t>
      </w:r>
    </w:p>
    <w:p w14:paraId="61A44A13" w14:textId="77777777" w:rsidR="00285794" w:rsidRPr="00FA033E" w:rsidRDefault="00285794" w:rsidP="00E82BFC">
      <w:pPr>
        <w:ind w:firstLine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c)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El ascenso del servidor se realiza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promoción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al nivel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inmediato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superior de su </w:t>
      </w:r>
      <w:r w:rsidR="002779B0">
        <w:rPr>
          <w:rFonts w:ascii="Tahoma" w:hAnsi="Tahoma" w:cs="Tahoma"/>
          <w:sz w:val="18"/>
          <w:szCs w:val="18"/>
          <w:lang w:val="es-PE"/>
        </w:rPr>
        <w:t xml:space="preserve">respectivo </w:t>
      </w:r>
    </w:p>
    <w:p w14:paraId="76BAA320" w14:textId="77777777" w:rsidR="00285794" w:rsidRPr="00FA033E" w:rsidRDefault="00285794" w:rsidP="002779B0">
      <w:pPr>
        <w:ind w:left="70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grupo</w:t>
      </w:r>
      <w:r w:rsidR="002779B0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ocupacional,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habilitándolo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asumir funciones de mayor complejidad y responsabilidad; se produce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concurso de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>. El proceso de Ascenso precede al de Cambio de Grupo Ocupacional.</w:t>
      </w:r>
    </w:p>
    <w:p w14:paraId="7110F5DD" w14:textId="77777777" w:rsidR="00285794" w:rsidRPr="00FA033E" w:rsidRDefault="00285794" w:rsidP="00E82BF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El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cambio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Grupo Ocupacional es el procedimiento por el cual un servidor que pertenece al grupo ocupacional no profesional (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técnico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auxiliar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),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concurso interno </w:t>
      </w:r>
      <w:r w:rsidR="00FA033E">
        <w:rPr>
          <w:rFonts w:ascii="Tahoma" w:hAnsi="Tahoma" w:cs="Tahoma"/>
          <w:sz w:val="18"/>
          <w:szCs w:val="18"/>
          <w:lang w:val="es-PE"/>
        </w:rPr>
        <w:t>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>, pasa a ocupar una plaza en el grupo ocupacional profesional</w:t>
      </w:r>
      <w:r w:rsidR="009A2CEC">
        <w:rPr>
          <w:rFonts w:ascii="Tahoma" w:hAnsi="Tahoma" w:cs="Tahoma"/>
          <w:sz w:val="18"/>
          <w:szCs w:val="18"/>
          <w:lang w:val="es-PE"/>
        </w:rPr>
        <w:t xml:space="preserve"> </w:t>
      </w:r>
      <w:r w:rsidR="009A2CEC" w:rsidRPr="006149CC">
        <w:rPr>
          <w:rFonts w:ascii="Tahoma" w:hAnsi="Tahoma" w:cs="Tahoma"/>
          <w:sz w:val="18"/>
          <w:szCs w:val="18"/>
          <w:lang w:val="es-PE"/>
        </w:rPr>
        <w:t>o técnico</w:t>
      </w:r>
      <w:r w:rsidRPr="006149CC">
        <w:rPr>
          <w:rFonts w:ascii="Tahoma" w:hAnsi="Tahoma" w:cs="Tahoma"/>
          <w:sz w:val="18"/>
          <w:szCs w:val="18"/>
          <w:lang w:val="es-PE"/>
        </w:rPr>
        <w:t>.</w:t>
      </w:r>
    </w:p>
    <w:p w14:paraId="32B50736" w14:textId="77777777" w:rsidR="00285794" w:rsidRPr="00FA033E" w:rsidRDefault="00285794" w:rsidP="00E82BF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consiste en el desplazamiento de un servidor de una entidad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pública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otra, sin cesar en el servicio y con conocimiento de la entidad de origen. La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procede en el mismo grupo ocupacional y nivel de carrera.</w:t>
      </w:r>
    </w:p>
    <w:p w14:paraId="65E27A0E" w14:textId="73ACD77A" w:rsidR="00285794" w:rsidRPr="009A2CEC" w:rsidRDefault="00285794" w:rsidP="00E82BFC">
      <w:pPr>
        <w:ind w:left="705" w:hanging="279"/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f)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  <w:t>Podrá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postular al presente Concurso Interno de Ascenso y Cambio de Grupo Ocupacional, aquel servidor que cumpla con los requisitos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mínimos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perfil del cargo establecido en el Manual de Clasificador de Cargos o Manual de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Organización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Funciones (MOF)</w:t>
      </w:r>
      <w:r w:rsidR="006149CC">
        <w:rPr>
          <w:rFonts w:ascii="Tahoma" w:hAnsi="Tahoma" w:cs="Tahoma"/>
          <w:sz w:val="18"/>
          <w:szCs w:val="18"/>
          <w:lang w:val="es-PE"/>
        </w:rPr>
        <w:t xml:space="preserve"> </w:t>
      </w:r>
      <w:r w:rsidR="009A2CEC" w:rsidRPr="006149CC">
        <w:rPr>
          <w:rFonts w:ascii="Tahoma" w:hAnsi="Tahoma" w:cs="Tahoma"/>
          <w:sz w:val="18"/>
          <w:szCs w:val="18"/>
          <w:lang w:val="es-PE"/>
        </w:rPr>
        <w:t>de la unidad orgánica correspondiente.</w:t>
      </w:r>
    </w:p>
    <w:p w14:paraId="3C716A51" w14:textId="77777777" w:rsidR="00285794" w:rsidRPr="00FA033E" w:rsidRDefault="00285794" w:rsidP="00E82BF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g)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El ascenso y Cambio de Grupo Ocupacional se ejecuta en la Unidad Ejecutora donde el servidor se encuentra actualmente nombrado.</w:t>
      </w:r>
    </w:p>
    <w:p w14:paraId="6608693C" w14:textId="77777777" w:rsidR="00285794" w:rsidRPr="00FA033E" w:rsidRDefault="00285794" w:rsidP="00E82BF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h)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El proceso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está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cargo de la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Concurso Interno de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Ascenso,</w:t>
      </w:r>
      <w:r w:rsidR="00A65926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Cambio de Grupo Ocupacional y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para cubrir las plazas vacantes en las distintas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líneas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carrera del </w:t>
      </w:r>
      <w:r w:rsidR="00762C8C" w:rsidRPr="00FA033E">
        <w:rPr>
          <w:rFonts w:ascii="Tahoma" w:hAnsi="Tahoma" w:cs="Tahoma"/>
          <w:sz w:val="18"/>
          <w:szCs w:val="18"/>
          <w:lang w:val="es-PE"/>
        </w:rPr>
        <w:t>“Instituto Nacional Materno Perinatal”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6BBA0B65" w14:textId="77777777" w:rsidR="00285794" w:rsidRPr="00FA033E" w:rsidRDefault="00285794" w:rsidP="00E82BF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i)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="004C78C0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El</w:t>
      </w:r>
      <w:r w:rsidR="00A65926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Concurso Interno se desarrollar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conforme a los principios de Legalidad,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Imparcialidad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FA033E">
        <w:rPr>
          <w:rFonts w:ascii="Tahoma" w:hAnsi="Tahoma" w:cs="Tahoma"/>
          <w:sz w:val="18"/>
          <w:szCs w:val="18"/>
          <w:lang w:val="es-PE"/>
        </w:rPr>
        <w:t>p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resunción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Veracidad,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Transparencia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Publi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cidad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5B541168" w14:textId="77777777" w:rsidR="00285794" w:rsidRPr="00FA033E" w:rsidRDefault="00E82BFC" w:rsidP="00E82BFC">
      <w:pPr>
        <w:ind w:firstLine="426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j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Son causales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descalificación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automática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:</w:t>
      </w:r>
    </w:p>
    <w:p w14:paraId="432CBC64" w14:textId="77777777" w:rsidR="00285794" w:rsidRPr="00FA033E" w:rsidRDefault="00285794" w:rsidP="00320A2B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1.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No cumplir con los requisitos para postular.</w:t>
      </w:r>
    </w:p>
    <w:p w14:paraId="26441A9A" w14:textId="6F7E6A5B" w:rsidR="00285794" w:rsidRPr="006149CC" w:rsidRDefault="00285794" w:rsidP="00FA033E">
      <w:pPr>
        <w:ind w:left="1413" w:hanging="70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2.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No presentar los expedientes que contiene los anexos y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demás conforme a las </w:t>
      </w:r>
      <w:r w:rsidRPr="00FA033E">
        <w:rPr>
          <w:rFonts w:ascii="Tahoma" w:hAnsi="Tahoma" w:cs="Tahoma"/>
          <w:sz w:val="18"/>
          <w:szCs w:val="18"/>
          <w:lang w:val="es-PE"/>
        </w:rPr>
        <w:tab/>
      </w:r>
      <w:r w:rsidR="00FA033E">
        <w:rPr>
          <w:rFonts w:ascii="Tahoma" w:hAnsi="Tahoma" w:cs="Tahoma"/>
          <w:sz w:val="18"/>
          <w:szCs w:val="18"/>
          <w:lang w:val="es-PE"/>
        </w:rPr>
        <w:tab/>
      </w:r>
      <w:r w:rsid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formalidades establecidas (lugar,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fecha, horarios</w:t>
      </w:r>
      <w:r w:rsidRPr="00FA033E">
        <w:rPr>
          <w:rFonts w:ascii="Tahoma" w:hAnsi="Tahoma" w:cs="Tahoma"/>
          <w:sz w:val="18"/>
          <w:szCs w:val="18"/>
          <w:lang w:val="es-PE"/>
        </w:rPr>
        <w:t>,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entre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otros),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así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como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la documentación</w:t>
      </w:r>
      <w:r w:rsidR="009A2CEC">
        <w:rPr>
          <w:rFonts w:ascii="Tahoma" w:hAnsi="Tahoma" w:cs="Tahoma"/>
          <w:sz w:val="18"/>
          <w:szCs w:val="18"/>
          <w:lang w:val="es-PE"/>
        </w:rPr>
        <w:t xml:space="preserve"> de sustento los cuales deben </w:t>
      </w:r>
      <w:r w:rsidR="009A2CEC" w:rsidRPr="006149CC">
        <w:rPr>
          <w:rFonts w:ascii="Tahoma" w:hAnsi="Tahoma" w:cs="Tahoma"/>
          <w:sz w:val="18"/>
          <w:szCs w:val="18"/>
          <w:lang w:val="es-PE"/>
        </w:rPr>
        <w:t xml:space="preserve">estar (debidamente detallada, con índice de páginas y foliadas y/o </w:t>
      </w:r>
      <w:r w:rsidR="006149CC" w:rsidRPr="006149CC">
        <w:rPr>
          <w:rFonts w:ascii="Tahoma" w:hAnsi="Tahoma" w:cs="Tahoma"/>
          <w:sz w:val="18"/>
          <w:szCs w:val="18"/>
          <w:lang w:val="es-PE"/>
        </w:rPr>
        <w:t>compaginadas</w:t>
      </w:r>
      <w:r w:rsidR="009A2CEC" w:rsidRPr="006149CC">
        <w:rPr>
          <w:rFonts w:ascii="Tahoma" w:hAnsi="Tahoma" w:cs="Tahoma"/>
          <w:sz w:val="18"/>
          <w:szCs w:val="18"/>
          <w:lang w:val="es-PE"/>
        </w:rPr>
        <w:t>)</w:t>
      </w:r>
    </w:p>
    <w:p w14:paraId="1DBD4A5B" w14:textId="77777777" w:rsidR="00285794" w:rsidRPr="00FA033E" w:rsidRDefault="00285794" w:rsidP="00320A2B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lastRenderedPageBreak/>
        <w:t xml:space="preserve">3.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inasistencia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impuntualidad del postulante en las evaluaciones.</w:t>
      </w:r>
    </w:p>
    <w:p w14:paraId="01DA58AF" w14:textId="77777777" w:rsidR="00285794" w:rsidRPr="00FA033E" w:rsidRDefault="00285794" w:rsidP="00320A2B">
      <w:pPr>
        <w:ind w:left="1413" w:hanging="70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4.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Ocultar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información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y/o presentar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información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falsa y/o distorsionada y/o con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algún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signo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alteración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cualquier etapa del Concurso.</w:t>
      </w:r>
    </w:p>
    <w:p w14:paraId="3088D9F6" w14:textId="77777777" w:rsidR="00285794" w:rsidRPr="00FA033E" w:rsidRDefault="00285794" w:rsidP="00320A2B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5.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Presentarse 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más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una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Categoría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0D1E888A" w14:textId="5BF7F2FB" w:rsidR="00285794" w:rsidRPr="00FA033E" w:rsidRDefault="00285794" w:rsidP="008B35CF">
      <w:pPr>
        <w:ind w:left="1413" w:hanging="70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6.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documentación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presentada</w:t>
      </w:r>
      <w:r w:rsidR="009A2CEC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no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tener borraduras, manchas, ni enmendaduras, ni cualquier signo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alteración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en caso contrario la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Comisión </w:t>
      </w:r>
      <w:r w:rsidRPr="00FA033E">
        <w:rPr>
          <w:rFonts w:ascii="Tahoma" w:hAnsi="Tahoma" w:cs="Tahoma"/>
          <w:sz w:val="18"/>
          <w:szCs w:val="18"/>
          <w:lang w:val="es-PE"/>
        </w:rPr>
        <w:t>la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considerare como no presentada.  Se dejar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constancia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cualquiera de las situaciones indicadas, en el acta correspondiente.</w:t>
      </w:r>
    </w:p>
    <w:p w14:paraId="6768DC43" w14:textId="77777777" w:rsidR="00285794" w:rsidRPr="00FA033E" w:rsidRDefault="00E82BFC" w:rsidP="0086660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k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)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Los postulantes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podrán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2051D">
        <w:rPr>
          <w:rFonts w:ascii="Tahoma" w:hAnsi="Tahoma" w:cs="Tahoma"/>
          <w:sz w:val="18"/>
          <w:szCs w:val="18"/>
          <w:lang w:val="es-PE"/>
        </w:rPr>
        <w:t>h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acer las consultas que estimen pertinentes,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únicamente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durante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l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etapa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convocatoria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con documento de fecha cierta, 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través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la Secretar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la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3CD6F724" w14:textId="77777777" w:rsidR="00285794" w:rsidRPr="00FA033E" w:rsidRDefault="00E82BFC" w:rsidP="0086660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)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Las consultas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serán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absueltas por el mismo medio por parte de la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Concurso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Interno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. Las respuestas a las consultas son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aclaratorias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y no modifican las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Bases, siendo impugnables y sin derecho 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réplica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1DD40323" w14:textId="77777777" w:rsidR="00285794" w:rsidRPr="00FA033E" w:rsidRDefault="00E82BFC" w:rsidP="00D2051D">
      <w:pPr>
        <w:ind w:left="709" w:hanging="283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m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Los postulantes tienen responsabilidad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revisar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el portal web de la entidad o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 periódico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2051D">
        <w:rPr>
          <w:rFonts w:ascii="Tahoma" w:hAnsi="Tahoma" w:cs="Tahoma"/>
          <w:sz w:val="18"/>
          <w:szCs w:val="18"/>
          <w:lang w:val="es-PE"/>
        </w:rPr>
        <w:t xml:space="preserve">mural de la </w:t>
      </w:r>
    </w:p>
    <w:p w14:paraId="69890E22" w14:textId="77777777" w:rsidR="00285794" w:rsidRPr="00FA033E" w:rsidRDefault="00285794" w:rsidP="00D2051D">
      <w:pPr>
        <w:ind w:left="70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Pr="00FA033E">
        <w:rPr>
          <w:rFonts w:ascii="Tahoma" w:hAnsi="Tahoma" w:cs="Tahoma"/>
          <w:sz w:val="18"/>
          <w:szCs w:val="18"/>
          <w:lang w:val="es-PE"/>
        </w:rPr>
        <w:t>, para tomar conocimiento de los resultados o cualquier otro aviso referido al Concurso.</w:t>
      </w:r>
    </w:p>
    <w:p w14:paraId="49F025F0" w14:textId="77777777" w:rsidR="00285794" w:rsidRDefault="00E82BFC" w:rsidP="0086660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ab/>
        <w:t>Deberá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tenerse presente la Tercera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Disposición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Complementar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la Ley N° 28411, Ley General del Sistema de Presupuesto, en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relación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 la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categorización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y/o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modificación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plazas que se orienten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incremento de remuneraciones, por efecto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modificación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CAP y PAP.</w:t>
      </w:r>
    </w:p>
    <w:p w14:paraId="1CEC3E22" w14:textId="77777777" w:rsidR="00F967E3" w:rsidRPr="00FA033E" w:rsidRDefault="00E82BFC" w:rsidP="0086660C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o</w:t>
      </w:r>
      <w:r w:rsidR="00F967E3">
        <w:rPr>
          <w:rFonts w:ascii="Tahoma" w:hAnsi="Tahoma" w:cs="Tahoma"/>
          <w:sz w:val="18"/>
          <w:szCs w:val="18"/>
          <w:lang w:val="es-PE"/>
        </w:rPr>
        <w:t xml:space="preserve">)  </w:t>
      </w:r>
      <w:r w:rsidR="00F967E3">
        <w:rPr>
          <w:rFonts w:ascii="Tahoma" w:hAnsi="Tahoma" w:cs="Tahoma"/>
          <w:sz w:val="18"/>
          <w:szCs w:val="18"/>
          <w:lang w:val="es-PE"/>
        </w:rPr>
        <w:tab/>
        <w:t>Los veedores son personas</w:t>
      </w:r>
      <w:r w:rsidR="00424EDE">
        <w:rPr>
          <w:rFonts w:ascii="Tahoma" w:hAnsi="Tahoma" w:cs="Tahoma"/>
          <w:sz w:val="18"/>
          <w:szCs w:val="18"/>
          <w:lang w:val="es-PE"/>
        </w:rPr>
        <w:t xml:space="preserve"> </w:t>
      </w:r>
      <w:r w:rsidR="00424EDE" w:rsidRPr="006149CC">
        <w:rPr>
          <w:rFonts w:ascii="Tahoma" w:hAnsi="Tahoma" w:cs="Tahoma"/>
          <w:sz w:val="18"/>
          <w:szCs w:val="18"/>
          <w:lang w:val="es-PE"/>
        </w:rPr>
        <w:t xml:space="preserve">debidamente </w:t>
      </w:r>
      <w:r w:rsidR="00F967E3" w:rsidRPr="006149CC">
        <w:rPr>
          <w:rFonts w:ascii="Tahoma" w:hAnsi="Tahoma" w:cs="Tahoma"/>
          <w:sz w:val="18"/>
          <w:szCs w:val="18"/>
          <w:lang w:val="es-PE"/>
        </w:rPr>
        <w:t>acreditadas</w:t>
      </w:r>
      <w:r w:rsidR="00424EDE" w:rsidRPr="006149CC">
        <w:rPr>
          <w:rFonts w:ascii="Tahoma" w:hAnsi="Tahoma" w:cs="Tahoma"/>
          <w:sz w:val="18"/>
          <w:szCs w:val="18"/>
          <w:lang w:val="es-PE"/>
        </w:rPr>
        <w:t xml:space="preserve"> por su colegio profesional y gremio correspondiente</w:t>
      </w:r>
      <w:r w:rsidR="00F967E3" w:rsidRPr="006149CC">
        <w:rPr>
          <w:rFonts w:ascii="Tahoma" w:hAnsi="Tahoma" w:cs="Tahoma"/>
          <w:sz w:val="18"/>
          <w:szCs w:val="18"/>
          <w:lang w:val="es-PE"/>
        </w:rPr>
        <w:t xml:space="preserve"> que realizan la l</w:t>
      </w:r>
      <w:r w:rsidR="00F967E3">
        <w:rPr>
          <w:rFonts w:ascii="Tahoma" w:hAnsi="Tahoma" w:cs="Tahoma"/>
          <w:sz w:val="18"/>
          <w:szCs w:val="18"/>
          <w:lang w:val="es-PE"/>
        </w:rPr>
        <w:t>abor de observación</w:t>
      </w:r>
      <w:r w:rsidR="0069394C">
        <w:rPr>
          <w:rFonts w:ascii="Tahoma" w:hAnsi="Tahoma" w:cs="Tahoma"/>
          <w:sz w:val="18"/>
          <w:szCs w:val="18"/>
          <w:lang w:val="es-PE"/>
        </w:rPr>
        <w:t>.</w:t>
      </w:r>
      <w:r w:rsidR="00F967E3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2E185EF1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77FF0D0D" w14:textId="77777777" w:rsidR="00285794" w:rsidRDefault="00A95675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5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.2.- DE LA OFICINA DE </w:t>
      </w:r>
      <w:r w:rsidR="00320A2B" w:rsidRPr="00FA033E">
        <w:rPr>
          <w:rFonts w:ascii="Tahoma" w:hAnsi="Tahoma" w:cs="Tahoma"/>
          <w:b/>
          <w:sz w:val="18"/>
          <w:szCs w:val="18"/>
          <w:lang w:val="es-PE"/>
        </w:rPr>
        <w:t>RECURSOS HUMANOS</w:t>
      </w:r>
    </w:p>
    <w:p w14:paraId="0EA4B332" w14:textId="77777777" w:rsidR="00611592" w:rsidRPr="00611592" w:rsidRDefault="00611592" w:rsidP="00285794">
      <w:pPr>
        <w:jc w:val="both"/>
        <w:rPr>
          <w:rFonts w:ascii="Tahoma" w:hAnsi="Tahoma" w:cs="Tahoma"/>
          <w:b/>
          <w:sz w:val="12"/>
          <w:szCs w:val="12"/>
          <w:lang w:val="es-PE"/>
        </w:rPr>
      </w:pPr>
    </w:p>
    <w:p w14:paraId="5F7B4839" w14:textId="77777777" w:rsidR="00285794" w:rsidRPr="00FA033E" w:rsidRDefault="00285794" w:rsidP="00F967E3">
      <w:pPr>
        <w:ind w:left="70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la Entidad, participa en el desarrollo del Concurso Interno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desempe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ñando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las siguientes funciones:</w:t>
      </w:r>
    </w:p>
    <w:p w14:paraId="178EA25A" w14:textId="77777777" w:rsidR="00D010BC" w:rsidRPr="00611592" w:rsidRDefault="00D010BC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55F722E5" w14:textId="77777777" w:rsidR="00285794" w:rsidRPr="00FA033E" w:rsidRDefault="00611592" w:rsidP="001B0D6A">
      <w:pPr>
        <w:ind w:left="426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a</w:t>
      </w:r>
      <w:r w:rsidR="00A95675">
        <w:rPr>
          <w:rFonts w:ascii="Tahoma" w:hAnsi="Tahoma" w:cs="Tahoma"/>
          <w:sz w:val="18"/>
          <w:szCs w:val="18"/>
          <w:lang w:val="es-PE"/>
        </w:rPr>
        <w:t>)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Brindar asesoramiento y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asistencia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permanente 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Concurso Interno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0502A0FC" w14:textId="77777777" w:rsidR="00285794" w:rsidRPr="00FA033E" w:rsidRDefault="00611592" w:rsidP="001B0D6A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b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Proporcionar a la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Comisión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de Concurso Interno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la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relación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plazas vacantes presupuestadas en el periodo del 201</w:t>
      </w:r>
      <w:r>
        <w:rPr>
          <w:rFonts w:ascii="Tahoma" w:hAnsi="Tahoma" w:cs="Tahoma"/>
          <w:sz w:val="18"/>
          <w:szCs w:val="18"/>
          <w:lang w:val="es-PE"/>
        </w:rPr>
        <w:t xml:space="preserve">9,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20</w:t>
      </w:r>
      <w:r>
        <w:rPr>
          <w:rFonts w:ascii="Tahoma" w:hAnsi="Tahoma" w:cs="Tahoma"/>
          <w:sz w:val="18"/>
          <w:szCs w:val="18"/>
          <w:lang w:val="es-PE"/>
        </w:rPr>
        <w:t>20 y 2021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indicando el cargo, nivel y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órgano así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como poner 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disposición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los legajos de los servidores </w:t>
      </w:r>
      <w:r w:rsidR="00424EDE" w:rsidRPr="006149CC">
        <w:rPr>
          <w:rFonts w:ascii="Tahoma" w:hAnsi="Tahoma" w:cs="Tahoma"/>
          <w:sz w:val="18"/>
          <w:szCs w:val="18"/>
          <w:lang w:val="es-PE"/>
        </w:rPr>
        <w:t xml:space="preserve">debidamente ordenados, según la actualización del servidor </w:t>
      </w:r>
      <w:r w:rsidR="00285794" w:rsidRPr="006149CC">
        <w:rPr>
          <w:rFonts w:ascii="Tahoma" w:hAnsi="Tahoma" w:cs="Tahoma"/>
          <w:sz w:val="18"/>
          <w:szCs w:val="18"/>
          <w:lang w:val="es-PE"/>
        </w:rPr>
        <w:t>incursos en el presente proceso</w:t>
      </w:r>
      <w:r w:rsidR="00424EDE" w:rsidRPr="006149CC">
        <w:rPr>
          <w:rFonts w:ascii="Tahoma" w:hAnsi="Tahoma" w:cs="Tahoma"/>
          <w:sz w:val="18"/>
          <w:szCs w:val="18"/>
          <w:lang w:val="es-PE"/>
        </w:rPr>
        <w:t xml:space="preserve"> y con su respectivo informe situacional</w:t>
      </w:r>
      <w:r w:rsidR="00285794" w:rsidRPr="006149CC">
        <w:rPr>
          <w:rFonts w:ascii="Tahoma" w:hAnsi="Tahoma" w:cs="Tahoma"/>
          <w:sz w:val="18"/>
          <w:szCs w:val="18"/>
          <w:lang w:val="es-PE"/>
        </w:rPr>
        <w:t>.</w:t>
      </w:r>
    </w:p>
    <w:p w14:paraId="50E68557" w14:textId="77777777" w:rsidR="00285794" w:rsidRPr="00FA033E" w:rsidRDefault="001B0D6A" w:rsidP="00F044CB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c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Proporcionar toda clase de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información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que requiera la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sobre la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situación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laboral y administr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ativa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los postulantes, relacionada a los servidores, lo que incluye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 xml:space="preserve"> el I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nforme Escalafonario de cada servidor participante en el proceso, que indique:</w:t>
      </w:r>
    </w:p>
    <w:p w14:paraId="36963160" w14:textId="77777777" w:rsidR="00285794" w:rsidRPr="00FA033E" w:rsidRDefault="00285794" w:rsidP="00D010BC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• Fecha de Nombramiento como Empleado de Carrera</w:t>
      </w:r>
    </w:p>
    <w:p w14:paraId="3AF0F064" w14:textId="77777777" w:rsidR="00285794" w:rsidRPr="00FA033E" w:rsidRDefault="00285794" w:rsidP="00D010BC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Cargo que ocupa y tiempo que viene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desempeñándose</w:t>
      </w:r>
    </w:p>
    <w:p w14:paraId="4842EEDD" w14:textId="77777777" w:rsidR="00285794" w:rsidRPr="00FA033E" w:rsidRDefault="00285794" w:rsidP="00D010BC">
      <w:pPr>
        <w:ind w:firstLine="708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• Que no ha sido sancionado el a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 anterior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concurso</w:t>
      </w:r>
    </w:p>
    <w:p w14:paraId="4AD27983" w14:textId="77777777" w:rsidR="00285794" w:rsidRDefault="00285794" w:rsidP="00A95675">
      <w:pPr>
        <w:ind w:left="851" w:hanging="143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</w:t>
      </w:r>
      <w:r w:rsidRPr="00C449A4">
        <w:rPr>
          <w:rFonts w:ascii="Tahoma" w:hAnsi="Tahoma" w:cs="Tahoma"/>
          <w:sz w:val="18"/>
          <w:szCs w:val="18"/>
          <w:lang w:val="es-PE"/>
        </w:rPr>
        <w:t>Contar con evalu</w:t>
      </w:r>
      <w:r w:rsidR="00D010BC" w:rsidRPr="00C449A4">
        <w:rPr>
          <w:rFonts w:ascii="Tahoma" w:hAnsi="Tahoma" w:cs="Tahoma"/>
          <w:sz w:val="18"/>
          <w:szCs w:val="18"/>
          <w:lang w:val="es-PE"/>
        </w:rPr>
        <w:t>ac</w:t>
      </w:r>
      <w:r w:rsidRPr="00C449A4">
        <w:rPr>
          <w:rFonts w:ascii="Tahoma" w:hAnsi="Tahoma" w:cs="Tahoma"/>
          <w:sz w:val="18"/>
          <w:szCs w:val="18"/>
          <w:lang w:val="es-PE"/>
        </w:rPr>
        <w:t>i</w:t>
      </w:r>
      <w:r w:rsidR="00D010BC" w:rsidRPr="00C449A4">
        <w:rPr>
          <w:rFonts w:ascii="Tahoma" w:hAnsi="Tahoma" w:cs="Tahoma"/>
          <w:sz w:val="18"/>
          <w:szCs w:val="18"/>
          <w:lang w:val="es-PE"/>
        </w:rPr>
        <w:t>ó</w:t>
      </w:r>
      <w:r w:rsidRPr="00C449A4">
        <w:rPr>
          <w:rFonts w:ascii="Tahoma" w:hAnsi="Tahoma" w:cs="Tahoma"/>
          <w:sz w:val="18"/>
          <w:szCs w:val="18"/>
          <w:lang w:val="es-PE"/>
        </w:rPr>
        <w:t>n s</w:t>
      </w:r>
      <w:r w:rsidR="00D010BC" w:rsidRPr="00C449A4">
        <w:rPr>
          <w:rFonts w:ascii="Tahoma" w:hAnsi="Tahoma" w:cs="Tahoma"/>
          <w:sz w:val="18"/>
          <w:szCs w:val="18"/>
          <w:lang w:val="es-PE"/>
        </w:rPr>
        <w:t>atisfactoria d</w:t>
      </w:r>
      <w:r w:rsidR="00714FDA" w:rsidRPr="00C449A4">
        <w:rPr>
          <w:rFonts w:ascii="Tahoma" w:hAnsi="Tahoma" w:cs="Tahoma"/>
          <w:sz w:val="18"/>
          <w:szCs w:val="18"/>
          <w:lang w:val="es-PE"/>
        </w:rPr>
        <w:t>e su</w:t>
      </w:r>
      <w:r w:rsidRPr="00C449A4">
        <w:rPr>
          <w:rFonts w:ascii="Tahoma" w:hAnsi="Tahoma" w:cs="Tahoma"/>
          <w:sz w:val="18"/>
          <w:szCs w:val="18"/>
          <w:lang w:val="es-PE"/>
        </w:rPr>
        <w:t xml:space="preserve"> comportamiento laboral </w:t>
      </w:r>
    </w:p>
    <w:p w14:paraId="078C7FA5" w14:textId="77777777" w:rsidR="00424EDE" w:rsidRPr="00424EDE" w:rsidRDefault="00424EDE" w:rsidP="00424EDE">
      <w:pPr>
        <w:pStyle w:val="Prrafodelista"/>
        <w:numPr>
          <w:ilvl w:val="0"/>
          <w:numId w:val="40"/>
        </w:numPr>
        <w:ind w:left="851" w:hanging="142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Tiempo de permanencia en el Nivel</w:t>
      </w:r>
    </w:p>
    <w:p w14:paraId="34098361" w14:textId="77777777" w:rsidR="00285794" w:rsidRPr="00FA033E" w:rsidRDefault="001B0D6A" w:rsidP="00852F37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d</w:t>
      </w:r>
      <w:r w:rsidR="00285794" w:rsidRPr="00C449A4">
        <w:rPr>
          <w:rFonts w:ascii="Tahoma" w:hAnsi="Tahoma" w:cs="Tahoma"/>
          <w:sz w:val="18"/>
          <w:szCs w:val="18"/>
          <w:lang w:val="es-PE"/>
        </w:rPr>
        <w:t xml:space="preserve">) </w:t>
      </w:r>
      <w:r w:rsidR="008A45B5" w:rsidRPr="00C449A4">
        <w:rPr>
          <w:rFonts w:ascii="Tahoma" w:hAnsi="Tahoma" w:cs="Tahoma"/>
          <w:sz w:val="18"/>
          <w:szCs w:val="18"/>
          <w:lang w:val="es-PE"/>
        </w:rPr>
        <w:tab/>
      </w:r>
      <w:r w:rsidR="00285794" w:rsidRPr="00C449A4">
        <w:rPr>
          <w:rFonts w:ascii="Tahoma" w:hAnsi="Tahoma" w:cs="Tahoma"/>
          <w:sz w:val="18"/>
          <w:szCs w:val="18"/>
          <w:lang w:val="es-PE"/>
        </w:rPr>
        <w:t>Di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sponer las medidas convenientes para que los servidores actualicen oportunamente los</w:t>
      </w:r>
      <w:r w:rsidR="00A95675">
        <w:rPr>
          <w:rFonts w:ascii="Tahoma" w:hAnsi="Tahoma" w:cs="Tahoma"/>
          <w:sz w:val="18"/>
          <w:szCs w:val="18"/>
          <w:lang w:val="es-PE"/>
        </w:rPr>
        <w:t xml:space="preserve"> d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ocu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n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su respectivo legajo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6C02010B" w14:textId="77777777" w:rsidR="00285794" w:rsidRPr="00FA033E" w:rsidRDefault="001B0D6A" w:rsidP="00852F37">
      <w:pPr>
        <w:ind w:left="426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)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Preparar el form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to de 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olicit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u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d de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Inscripción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al Concurso y todo aquello que requiera </w:t>
      </w:r>
    </w:p>
    <w:p w14:paraId="23EEF6EA" w14:textId="77777777" w:rsidR="00285794" w:rsidRPr="00FA033E" w:rsidRDefault="00285794" w:rsidP="00852F37">
      <w:pPr>
        <w:ind w:hanging="27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ab/>
      </w:r>
      <w:r w:rsidR="00F044CB">
        <w:rPr>
          <w:rFonts w:ascii="Tahoma" w:hAnsi="Tahoma" w:cs="Tahoma"/>
          <w:sz w:val="18"/>
          <w:szCs w:val="18"/>
          <w:lang w:val="es-PE"/>
        </w:rPr>
        <w:tab/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durante el desarrollo del Proceso </w:t>
      </w:r>
      <w:r w:rsidRPr="00FA033E">
        <w:rPr>
          <w:rFonts w:ascii="Tahoma" w:hAnsi="Tahoma" w:cs="Tahoma"/>
          <w:b/>
          <w:sz w:val="18"/>
          <w:szCs w:val="18"/>
          <w:lang w:val="es-PE"/>
        </w:rPr>
        <w:t>(Anexos)</w:t>
      </w:r>
    </w:p>
    <w:p w14:paraId="2183227C" w14:textId="77777777" w:rsidR="00285794" w:rsidRPr="00FA033E" w:rsidRDefault="0023574B" w:rsidP="00852F37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f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Guard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r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confidencialidad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respecto de toda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información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 que tenga acceso con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ocasión</w:t>
      </w:r>
      <w:r w:rsidR="00611592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del Concurso.</w:t>
      </w:r>
    </w:p>
    <w:p w14:paraId="3ECEC0B8" w14:textId="77777777" w:rsidR="00285794" w:rsidRPr="00FA033E" w:rsidRDefault="0023574B" w:rsidP="00852F37">
      <w:pPr>
        <w:ind w:left="705" w:hanging="279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g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Una vez concluido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 xml:space="preserve">todo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el proceso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, mediante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acto resolutivo de concurso, la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,</w:t>
      </w:r>
      <w:r w:rsid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="00EF7F94" w:rsidRPr="00FA033E">
        <w:rPr>
          <w:rFonts w:ascii="Tahoma" w:hAnsi="Tahoma" w:cs="Tahoma"/>
          <w:sz w:val="18"/>
          <w:szCs w:val="18"/>
          <w:lang w:val="es-PE"/>
        </w:rPr>
        <w:t>conforme lo establecido en La Directiva</w:t>
      </w:r>
      <w:r w:rsidR="00EF7F94">
        <w:rPr>
          <w:rFonts w:ascii="Tahoma" w:hAnsi="Tahoma" w:cs="Tahoma"/>
          <w:sz w:val="18"/>
          <w:szCs w:val="18"/>
          <w:lang w:val="es-PE"/>
        </w:rPr>
        <w:t xml:space="preserve"> N° 001-2016-EF/53.01,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 xml:space="preserve"> procederá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 registrar a los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beneficiarios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proceso en sus nuevos </w:t>
      </w:r>
      <w:r w:rsidR="00EF7F94">
        <w:rPr>
          <w:rFonts w:ascii="Tahoma" w:hAnsi="Tahoma" w:cs="Tahoma"/>
          <w:sz w:val="18"/>
          <w:szCs w:val="18"/>
          <w:lang w:val="es-PE"/>
        </w:rPr>
        <w:t>c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argos y plazas en el AIRHSP</w:t>
      </w:r>
      <w:r w:rsidR="00EF7F94">
        <w:rPr>
          <w:rFonts w:ascii="Tahoma" w:hAnsi="Tahoma" w:cs="Tahoma"/>
          <w:sz w:val="18"/>
          <w:szCs w:val="18"/>
          <w:lang w:val="es-PE"/>
        </w:rPr>
        <w:t>.</w:t>
      </w:r>
    </w:p>
    <w:p w14:paraId="1CC42C3C" w14:textId="77777777" w:rsidR="00285794" w:rsidRPr="001B0D6A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  <w:r w:rsidRPr="001B0D6A">
        <w:rPr>
          <w:rFonts w:ascii="Tahoma" w:hAnsi="Tahoma" w:cs="Tahoma"/>
          <w:sz w:val="10"/>
          <w:szCs w:val="10"/>
          <w:lang w:val="es-PE"/>
        </w:rPr>
        <w:t xml:space="preserve"> </w:t>
      </w:r>
    </w:p>
    <w:p w14:paraId="2CE1C806" w14:textId="77777777" w:rsidR="00285794" w:rsidRPr="00FA033E" w:rsidRDefault="00A95675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5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.3.-DE LA COMISION DE CONCURS</w:t>
      </w:r>
      <w:r w:rsidR="008A45B5" w:rsidRPr="00FA033E">
        <w:rPr>
          <w:rFonts w:ascii="Tahoma" w:hAnsi="Tahoma" w:cs="Tahoma"/>
          <w:b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 INTERN</w:t>
      </w:r>
      <w:r w:rsidR="008A45B5" w:rsidRPr="00FA033E">
        <w:rPr>
          <w:rFonts w:ascii="Tahoma" w:hAnsi="Tahoma" w:cs="Tahoma"/>
          <w:b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 DE ME</w:t>
      </w:r>
      <w:r w:rsidR="008A45B5" w:rsidRPr="00FA033E">
        <w:rPr>
          <w:rFonts w:ascii="Tahoma" w:hAnsi="Tahoma" w:cs="Tahoma"/>
          <w:b/>
          <w:sz w:val="18"/>
          <w:szCs w:val="18"/>
          <w:lang w:val="es-PE"/>
        </w:rPr>
        <w:t>RITOS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6CC359EE" w14:textId="77777777" w:rsidR="00285794" w:rsidRPr="008E039E" w:rsidRDefault="00285794" w:rsidP="00285794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8E039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Comisión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se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rá d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esignada por 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resolución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de la 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máxima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autoridad de la Unidad Ejecutora. Es 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incompatible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que un postulante sea miembro de </w:t>
      </w:r>
      <w:r w:rsidR="00FA534A" w:rsidRPr="008E039E">
        <w:rPr>
          <w:rFonts w:ascii="Tahoma" w:hAnsi="Tahoma" w:cs="Tahoma"/>
          <w:sz w:val="18"/>
          <w:szCs w:val="18"/>
          <w:lang w:val="es-PE"/>
        </w:rPr>
        <w:t>La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>Comisión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de manera</w:t>
      </w:r>
      <w:r w:rsidR="008A45B5" w:rsidRPr="008E039E">
        <w:rPr>
          <w:rFonts w:ascii="Tahoma" w:hAnsi="Tahoma" w:cs="Tahoma"/>
          <w:sz w:val="18"/>
          <w:szCs w:val="18"/>
          <w:lang w:val="es-PE"/>
        </w:rPr>
        <w:t xml:space="preserve"> simultánea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1D5DF1CE" w14:textId="7D9E87D4" w:rsidR="00285794" w:rsidRPr="00FA033E" w:rsidRDefault="00285794" w:rsidP="00285794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presente concurso, cursar</w:t>
      </w:r>
      <w:r w:rsidR="008A45B5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invitaciones para que un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(01)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representante de los Gremios y de los Colegios Profesionales acrediten </w:t>
      </w:r>
      <w:proofErr w:type="gramStart"/>
      <w:r w:rsidRPr="00FA033E">
        <w:rPr>
          <w:rFonts w:ascii="Tahoma" w:hAnsi="Tahoma" w:cs="Tahoma"/>
          <w:sz w:val="18"/>
          <w:szCs w:val="18"/>
          <w:lang w:val="es-PE"/>
        </w:rPr>
        <w:t>a  un</w:t>
      </w:r>
      <w:proofErr w:type="gramEnd"/>
      <w:r w:rsidR="0017056A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representante, en calidad de veedor, que acompa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ñe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la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cuando se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 xml:space="preserve">evalúe </w:t>
      </w:r>
      <w:r w:rsidRPr="00FA033E">
        <w:rPr>
          <w:rFonts w:ascii="Tahoma" w:hAnsi="Tahoma" w:cs="Tahoma"/>
          <w:sz w:val="18"/>
          <w:szCs w:val="18"/>
          <w:lang w:val="es-PE"/>
        </w:rPr>
        <w:t>a un integrante de su orden.</w:t>
      </w:r>
    </w:p>
    <w:p w14:paraId="38122681" w14:textId="77777777" w:rsidR="0017056A" w:rsidRPr="00FA033E" w:rsidRDefault="0017056A" w:rsidP="0017056A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Los veedores estarán debidamente acreditados por la entidad que lo envíe, no deberán ser postulantes a este concurso,</w:t>
      </w:r>
      <w:r w:rsidR="00424EDE">
        <w:rPr>
          <w:rFonts w:ascii="Tahoma" w:hAnsi="Tahoma" w:cs="Tahoma"/>
          <w:sz w:val="18"/>
          <w:szCs w:val="18"/>
          <w:lang w:val="es-PE"/>
        </w:rPr>
        <w:t xml:space="preserve"> en respeto de los principios de </w:t>
      </w:r>
      <w:r w:rsidRPr="00FA033E">
        <w:rPr>
          <w:rFonts w:ascii="Tahoma" w:hAnsi="Tahoma" w:cs="Tahoma"/>
          <w:sz w:val="18"/>
          <w:szCs w:val="18"/>
          <w:lang w:val="es-PE"/>
        </w:rPr>
        <w:t>transparencia y conflicto de intereses</w:t>
      </w:r>
    </w:p>
    <w:p w14:paraId="2B5C0552" w14:textId="77777777" w:rsidR="0017056A" w:rsidRPr="008E039E" w:rsidRDefault="0017056A" w:rsidP="0017056A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8E039E">
        <w:rPr>
          <w:rFonts w:ascii="Tahoma" w:hAnsi="Tahoma" w:cs="Tahoma"/>
          <w:sz w:val="18"/>
          <w:szCs w:val="18"/>
          <w:lang w:val="es-PE"/>
        </w:rPr>
        <w:t>Los veedores deberán acreditarse ante el Presidente de la Comisión su inasistencia a las actividades no imp</w:t>
      </w:r>
      <w:r w:rsidR="008E039E" w:rsidRPr="008E039E">
        <w:rPr>
          <w:rFonts w:ascii="Tahoma" w:hAnsi="Tahoma" w:cs="Tahoma"/>
          <w:sz w:val="18"/>
          <w:szCs w:val="18"/>
          <w:lang w:val="es-PE"/>
        </w:rPr>
        <w:t>edirá</w:t>
      </w:r>
      <w:r w:rsidRPr="008E039E">
        <w:rPr>
          <w:rFonts w:ascii="Tahoma" w:hAnsi="Tahoma" w:cs="Tahoma"/>
          <w:sz w:val="18"/>
          <w:szCs w:val="18"/>
          <w:lang w:val="es-PE"/>
        </w:rPr>
        <w:t xml:space="preserve"> la realización de las mismas.</w:t>
      </w:r>
    </w:p>
    <w:p w14:paraId="0444E832" w14:textId="77777777" w:rsidR="00285794" w:rsidRPr="00FA033E" w:rsidRDefault="00285794" w:rsidP="0017056A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está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facultada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solicitar en calidad de apoyo la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participación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los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profesionales y </w:t>
      </w:r>
      <w:r w:rsidR="0017056A" w:rsidRPr="00FA033E">
        <w:rPr>
          <w:rFonts w:ascii="Tahoma" w:hAnsi="Tahoma" w:cs="Tahoma"/>
          <w:sz w:val="18"/>
          <w:szCs w:val="18"/>
          <w:lang w:val="es-PE"/>
        </w:rPr>
        <w:t>especialistas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estimen necesarios para el mejor ejercicio de sus funciones.</w:t>
      </w:r>
    </w:p>
    <w:p w14:paraId="628C6BA0" w14:textId="77777777" w:rsidR="0017056A" w:rsidRPr="00FA033E" w:rsidRDefault="0017056A" w:rsidP="0017056A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lastRenderedPageBreak/>
        <w:t xml:space="preserve">Los miembros de La Comisión participan en todos los actos del proceso de evaluación, por lo que su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asistencia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tiene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carácter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obligatoria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todas las actividades a cargo de la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>,</w:t>
      </w:r>
    </w:p>
    <w:p w14:paraId="4009D26F" w14:textId="77777777" w:rsidR="009965C4" w:rsidRPr="00FA033E" w:rsidRDefault="009965C4" w:rsidP="009965C4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Los miembros de la Comisión se inhibirán de la evaluación del postulante, en el caso de existir vínculo familiar hasta el cuarto grade de consanguinidad, segundo de afinidad y por razón de matrimonio o convivencia de ser el caso, del servidor sujeto al proceso de ascenso, Cambio de Grupo Ocupacional y reasignación. La inhibición es solo para la evaluación del postulante con el que tiene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vínculo</w:t>
      </w:r>
      <w:r w:rsidR="008D0480">
        <w:rPr>
          <w:rFonts w:ascii="Tahoma" w:hAnsi="Tahoma" w:cs="Tahoma"/>
          <w:sz w:val="18"/>
          <w:szCs w:val="18"/>
          <w:lang w:val="es-PE"/>
        </w:rPr>
        <w:t>, lo mismo es aplicable para los veedores.</w:t>
      </w:r>
    </w:p>
    <w:p w14:paraId="53DAC916" w14:textId="77777777" w:rsidR="009965C4" w:rsidRPr="00FA033E" w:rsidRDefault="009965C4" w:rsidP="009965C4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Los acuerdos que adopten los miembros de la Comisión deben constar en las respectivas Actas, las mismas que deben estar suscritas y visadas por todos los miembros que integran la Comisión, incluido los veedores.</w:t>
      </w:r>
    </w:p>
    <w:p w14:paraId="0B6125E4" w14:textId="77777777" w:rsidR="009965C4" w:rsidRPr="00FA033E" w:rsidRDefault="009965C4" w:rsidP="009965C4">
      <w:pPr>
        <w:pStyle w:val="Prrafodelista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Los miembros de la Comisión de Concurso Interno de Méritos y los veedores, están impedidos de</w:t>
      </w:r>
      <w:r w:rsidR="00FA033E">
        <w:rPr>
          <w:rFonts w:ascii="Tahoma" w:hAnsi="Tahoma" w:cs="Tahoma"/>
          <w:sz w:val="18"/>
          <w:szCs w:val="18"/>
          <w:lang w:val="es-PE"/>
        </w:rPr>
        <w:t>:</w:t>
      </w:r>
    </w:p>
    <w:p w14:paraId="28F74797" w14:textId="77777777" w:rsidR="009965C4" w:rsidRPr="005B2BA5" w:rsidRDefault="009965C4" w:rsidP="009965C4">
      <w:pPr>
        <w:pStyle w:val="Prrafodelista"/>
        <w:rPr>
          <w:rFonts w:ascii="Tahoma" w:hAnsi="Tahoma" w:cs="Tahoma"/>
          <w:sz w:val="8"/>
          <w:szCs w:val="8"/>
          <w:lang w:val="es-PE"/>
        </w:rPr>
      </w:pPr>
    </w:p>
    <w:p w14:paraId="31822254" w14:textId="77777777" w:rsidR="00285794" w:rsidRPr="00FA033E" w:rsidRDefault="00285794" w:rsidP="000B7BE8">
      <w:pPr>
        <w:ind w:left="993" w:hanging="28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1.</w:t>
      </w:r>
      <w:r w:rsidR="000B7BE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Divulgar los aspectos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confidenciales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 toda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información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que tenga acceso en el </w:t>
      </w:r>
      <w:r w:rsidRPr="00FA033E">
        <w:rPr>
          <w:rFonts w:ascii="Tahoma" w:hAnsi="Tahoma" w:cs="Tahoma"/>
          <w:sz w:val="18"/>
          <w:szCs w:val="18"/>
          <w:lang w:val="es-PE"/>
        </w:rPr>
        <w:tab/>
      </w:r>
      <w:proofErr w:type="gramStart"/>
      <w:r w:rsidRPr="00FA033E">
        <w:rPr>
          <w:rFonts w:ascii="Tahoma" w:hAnsi="Tahoma" w:cs="Tahoma"/>
          <w:sz w:val="18"/>
          <w:szCs w:val="18"/>
          <w:lang w:val="es-PE"/>
        </w:rPr>
        <w:t xml:space="preserve">concurso </w:t>
      </w:r>
      <w:r w:rsidR="000B7BE8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intern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o</w:t>
      </w:r>
      <w:proofErr w:type="gramEnd"/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ascenso, cambio de grupo y reasignaci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ó</w:t>
      </w:r>
      <w:r w:rsidRPr="00FA033E">
        <w:rPr>
          <w:rFonts w:ascii="Tahoma" w:hAnsi="Tahoma" w:cs="Tahoma"/>
          <w:sz w:val="18"/>
          <w:szCs w:val="18"/>
          <w:lang w:val="es-PE"/>
        </w:rPr>
        <w:t>n.</w:t>
      </w:r>
    </w:p>
    <w:p w14:paraId="686BCC60" w14:textId="77777777" w:rsidR="00285794" w:rsidRPr="00FA033E" w:rsidRDefault="00285794" w:rsidP="000B7BE8">
      <w:pPr>
        <w:ind w:left="993" w:hanging="28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2.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0B7BE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Ejercer o someterse a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influencia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parcializada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la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los postulantes.</w:t>
      </w:r>
    </w:p>
    <w:p w14:paraId="0A8C733E" w14:textId="77777777" w:rsidR="00285794" w:rsidRPr="00FA033E" w:rsidRDefault="00285794" w:rsidP="000B7BE8">
      <w:pPr>
        <w:ind w:left="993" w:hanging="28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3.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0B7BE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Rechazar preliminarmente las solicitudes. Toda solicitud debe ser recibida y su resultado debe constar en Acta debidamente fundamentada.</w:t>
      </w:r>
    </w:p>
    <w:p w14:paraId="492DC85F" w14:textId="77777777" w:rsidR="00285794" w:rsidRPr="00E07C7E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C6CBCD9" w14:textId="77777777" w:rsidR="00285794" w:rsidRDefault="008D0480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5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.4.-FUNCIONES</w:t>
      </w:r>
      <w:r w:rsidR="009965C4" w:rsidRPr="00FA033E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DE LA COMISION DE CONCURS</w:t>
      </w:r>
      <w:r w:rsidR="009965C4" w:rsidRPr="00FA033E">
        <w:rPr>
          <w:rFonts w:ascii="Tahoma" w:hAnsi="Tahoma" w:cs="Tahoma"/>
          <w:b/>
          <w:sz w:val="18"/>
          <w:szCs w:val="18"/>
          <w:lang w:val="es-PE"/>
        </w:rPr>
        <w:t>O</w:t>
      </w:r>
      <w:r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INTERNO DE MERITOS:</w:t>
      </w:r>
    </w:p>
    <w:p w14:paraId="7295D6F3" w14:textId="77777777" w:rsidR="00DE3072" w:rsidRPr="00DE3072" w:rsidRDefault="00DE3072" w:rsidP="00285794">
      <w:pPr>
        <w:jc w:val="both"/>
        <w:rPr>
          <w:rFonts w:ascii="Tahoma" w:hAnsi="Tahoma" w:cs="Tahoma"/>
          <w:b/>
          <w:sz w:val="10"/>
          <w:szCs w:val="10"/>
          <w:lang w:val="es-PE"/>
        </w:rPr>
      </w:pPr>
    </w:p>
    <w:p w14:paraId="79642DDF" w14:textId="77777777" w:rsidR="00285794" w:rsidRPr="00FA033E" w:rsidRDefault="00285794" w:rsidP="00DE3072">
      <w:pPr>
        <w:tabs>
          <w:tab w:val="left" w:pos="709"/>
        </w:tabs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a)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Conducir el proceso de Concurso Intern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1340BF1F" w14:textId="77777777" w:rsidR="00285794" w:rsidRPr="00FA033E" w:rsidRDefault="00285794" w:rsidP="00DE3072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b)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Elaborar, aprobar y publicar las Bases de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Convocatoria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Concurso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Interno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Ascenso, Cambio de Grupo ocupacional y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35F0CC86" w14:textId="77777777" w:rsidR="009965C4" w:rsidRDefault="009965C4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c)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D34705" w:rsidRPr="00FA033E">
        <w:rPr>
          <w:rFonts w:ascii="Tahoma" w:hAnsi="Tahoma" w:cs="Tahoma"/>
          <w:sz w:val="18"/>
          <w:szCs w:val="18"/>
          <w:lang w:val="es-PE"/>
        </w:rPr>
        <w:t>Cumplir y hac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er cumplir las disposiciones contenidas en la presente Base y La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normatividad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vigente sobre La ma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teria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71E2F65C" w14:textId="77777777" w:rsidR="00285794" w:rsidRDefault="00285794" w:rsidP="00DE3072">
      <w:pPr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Elaborar y aprobar el cronograma de actividades y convocar al Concurso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Interno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33938">
        <w:rPr>
          <w:rFonts w:ascii="Tahoma" w:hAnsi="Tahoma" w:cs="Tahoma"/>
          <w:sz w:val="18"/>
          <w:szCs w:val="18"/>
          <w:lang w:val="es-PE"/>
        </w:rPr>
        <w:t>Méritos</w:t>
      </w:r>
    </w:p>
    <w:p w14:paraId="2B1224C7" w14:textId="77777777" w:rsidR="008D0480" w:rsidRDefault="008D0480" w:rsidP="00C9533C">
      <w:pPr>
        <w:tabs>
          <w:tab w:val="left" w:pos="284"/>
          <w:tab w:val="left" w:pos="709"/>
        </w:tabs>
        <w:ind w:left="709" w:hanging="567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ab/>
        <w:t>e)</w:t>
      </w:r>
      <w:r>
        <w:rPr>
          <w:rFonts w:ascii="Tahoma" w:hAnsi="Tahoma" w:cs="Tahoma"/>
          <w:sz w:val="18"/>
          <w:szCs w:val="18"/>
          <w:lang w:val="es-PE"/>
        </w:rPr>
        <w:tab/>
        <w:t>Solicitar el banco de preguntas y respuestas a las universidades, colegios profesionales e institutos que correspondan para la elaboración de la prueba de conocimientos.</w:t>
      </w:r>
    </w:p>
    <w:p w14:paraId="7219BBC9" w14:textId="77777777" w:rsidR="00285794" w:rsidRPr="00FA033E" w:rsidRDefault="008D0480" w:rsidP="00C9533C">
      <w:pPr>
        <w:tabs>
          <w:tab w:val="left" w:pos="709"/>
        </w:tabs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f</w:t>
      </w:r>
      <w:r w:rsidR="00633938">
        <w:rPr>
          <w:rFonts w:ascii="Tahoma" w:hAnsi="Tahoma" w:cs="Tahoma"/>
          <w:sz w:val="18"/>
          <w:szCs w:val="18"/>
          <w:lang w:val="es-PE"/>
        </w:rPr>
        <w:t>)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Publicar la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relación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plazas vacantes para el proceso de Ascenso, Cambio de Grupo y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reasignación,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conforme a lo informado por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la Entidad.</w:t>
      </w:r>
    </w:p>
    <w:p w14:paraId="6045F186" w14:textId="77777777" w:rsidR="00285794" w:rsidRDefault="008D0480" w:rsidP="00C9533C">
      <w:pPr>
        <w:tabs>
          <w:tab w:val="left" w:pos="709"/>
        </w:tabs>
        <w:ind w:left="704" w:hanging="420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g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Elaborar el Acta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Instalación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la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para el Concurso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Interno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ab/>
        <w:t>suscribir las actas de todas las reuniones que celebren en el desarrollo del proceso de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l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ab/>
        <w:t>concurso.</w:t>
      </w:r>
    </w:p>
    <w:p w14:paraId="764F83E8" w14:textId="77777777" w:rsidR="00285794" w:rsidRPr="00FA033E" w:rsidRDefault="008D0480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h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Recibir, evaluar y verificar los expedientes que presenten los postulantes que se han</w:t>
      </w:r>
      <w:r w:rsidR="00633938">
        <w:rPr>
          <w:rFonts w:ascii="Tahoma" w:hAnsi="Tahoma" w:cs="Tahoma"/>
          <w:sz w:val="18"/>
          <w:szCs w:val="18"/>
          <w:lang w:val="es-PE"/>
        </w:rPr>
        <w:t xml:space="preserve">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Inscrito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al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respectivo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Concurso </w:t>
      </w:r>
      <w:r w:rsidR="009965C4" w:rsidRPr="00FA033E">
        <w:rPr>
          <w:rFonts w:ascii="Tahoma" w:hAnsi="Tahoma" w:cs="Tahoma"/>
          <w:sz w:val="18"/>
          <w:szCs w:val="18"/>
          <w:lang w:val="es-PE"/>
        </w:rPr>
        <w:t>Interno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a fin de verificar que cumplan con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los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requisit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s establecidos en la presente Base.</w:t>
      </w:r>
    </w:p>
    <w:p w14:paraId="63846080" w14:textId="77777777" w:rsidR="00D34705" w:rsidRPr="00FA033E" w:rsidRDefault="008D0480" w:rsidP="00C9533C">
      <w:pPr>
        <w:tabs>
          <w:tab w:val="left" w:pos="709"/>
        </w:tabs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i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Evaluar y verificar los legajos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los postulantes.</w:t>
      </w:r>
    </w:p>
    <w:p w14:paraId="68770D34" w14:textId="77777777" w:rsidR="00285794" w:rsidRPr="00FA033E" w:rsidRDefault="008D0480" w:rsidP="00C9533C">
      <w:pPr>
        <w:tabs>
          <w:tab w:val="left" w:pos="709"/>
        </w:tabs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j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Elaborar y publicar la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relación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los postulantes aptos para participar en el Concurso </w:t>
      </w:r>
    </w:p>
    <w:p w14:paraId="3A4263A6" w14:textId="77777777" w:rsidR="00285794" w:rsidRPr="00FA033E" w:rsidRDefault="00633938" w:rsidP="00C9533C">
      <w:pPr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ab/>
      </w:r>
      <w:r w:rsidR="009965C4" w:rsidRPr="00FA033E">
        <w:rPr>
          <w:rFonts w:ascii="Tahoma" w:hAnsi="Tahoma" w:cs="Tahoma"/>
          <w:sz w:val="18"/>
          <w:szCs w:val="18"/>
          <w:lang w:val="es-PE"/>
        </w:rPr>
        <w:t>Interno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así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como el resultado final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en el portal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institucional</w:t>
      </w:r>
    </w:p>
    <w:p w14:paraId="1FF5B664" w14:textId="77777777" w:rsidR="00285794" w:rsidRPr="00FA033E" w:rsidRDefault="00633938" w:rsidP="00C9533C">
      <w:pPr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y lugar visible dentro de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 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Entidad.</w:t>
      </w:r>
    </w:p>
    <w:p w14:paraId="3062E110" w14:textId="77777777" w:rsidR="00285794" w:rsidRPr="00FA033E" w:rsidRDefault="008D0480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k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Evaluar y calificar a los postulantes de acuerdo a los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criterios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establecidos en la presente Base de Concurso.</w:t>
      </w:r>
    </w:p>
    <w:p w14:paraId="5C60E845" w14:textId="77777777" w:rsidR="00285794" w:rsidRPr="00FA033E" w:rsidRDefault="008D0480" w:rsidP="00DE3072">
      <w:pPr>
        <w:ind w:firstLine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  </w:t>
      </w:r>
      <w:r w:rsidR="00633938">
        <w:rPr>
          <w:rFonts w:ascii="Tahoma" w:hAnsi="Tahoma" w:cs="Tahoma"/>
          <w:sz w:val="18"/>
          <w:szCs w:val="18"/>
          <w:lang w:val="es-PE"/>
        </w:rPr>
        <w:t xml:space="preserve"> </w:t>
      </w:r>
      <w:r w:rsidR="00C9533C">
        <w:rPr>
          <w:rFonts w:ascii="Tahoma" w:hAnsi="Tahoma" w:cs="Tahoma"/>
          <w:sz w:val="18"/>
          <w:szCs w:val="18"/>
          <w:lang w:val="es-PE"/>
        </w:rPr>
        <w:t xml:space="preserve"> 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Elaborar y publicar el Cuadro de orden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Concurso.</w:t>
      </w:r>
    </w:p>
    <w:p w14:paraId="0CBB8785" w14:textId="77777777" w:rsidR="00285794" w:rsidRPr="00FA033E" w:rsidRDefault="008D0480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m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633938">
        <w:rPr>
          <w:rFonts w:ascii="Tahoma" w:hAnsi="Tahoma" w:cs="Tahoma"/>
          <w:sz w:val="18"/>
          <w:szCs w:val="18"/>
          <w:lang w:val="es-PE"/>
        </w:rPr>
        <w:t xml:space="preserve">  </w:t>
      </w:r>
      <w:r w:rsidR="000B7BE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Ex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cluir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del concurs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o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a los postulantes que presenten docu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ntos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falsos o adulterados;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sin perjuicio de las acciones penales y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administrativas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correspondientes.</w:t>
      </w:r>
    </w:p>
    <w:p w14:paraId="114AB4BD" w14:textId="77777777" w:rsidR="00285794" w:rsidRPr="00FA033E" w:rsidRDefault="008D0480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)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633938">
        <w:rPr>
          <w:rFonts w:ascii="Tahoma" w:hAnsi="Tahoma" w:cs="Tahoma"/>
          <w:sz w:val="18"/>
          <w:szCs w:val="18"/>
          <w:lang w:val="es-PE"/>
        </w:rPr>
        <w:t xml:space="preserve"> </w:t>
      </w:r>
      <w:r w:rsidR="000B7BE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>Declarar desierto el concurso intern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cuando los postulantes no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reúnan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los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 re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quisitos y/o no alcancen puntaje aprob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torio mínimo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(60 puntos).</w:t>
      </w:r>
    </w:p>
    <w:p w14:paraId="7A046BB5" w14:textId="77777777" w:rsidR="00285794" w:rsidRPr="00FA033E" w:rsidRDefault="008D0480" w:rsidP="00C9533C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)</w:t>
      </w:r>
      <w:r w:rsidR="00633938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En caso que dos o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más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servidores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públicos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tengan el mismo puntaje final en el concurso, para establecer el orde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prelación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en el cuadro de resultados,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 xml:space="preserve">comisión procederá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del modo siguiente:</w:t>
      </w:r>
    </w:p>
    <w:p w14:paraId="16A4EFAC" w14:textId="77777777" w:rsidR="00D34705" w:rsidRPr="00C9533C" w:rsidRDefault="00D34705" w:rsidP="00633938">
      <w:pPr>
        <w:ind w:left="1134" w:hanging="425"/>
        <w:jc w:val="both"/>
        <w:rPr>
          <w:rFonts w:ascii="Tahoma" w:hAnsi="Tahoma" w:cs="Tahoma"/>
          <w:sz w:val="6"/>
          <w:szCs w:val="6"/>
          <w:lang w:val="es-PE"/>
        </w:rPr>
      </w:pPr>
    </w:p>
    <w:p w14:paraId="508B6922" w14:textId="77777777" w:rsidR="00285794" w:rsidRPr="00FA033E" w:rsidRDefault="00285794" w:rsidP="00C9533C">
      <w:pPr>
        <w:ind w:left="708" w:firstLine="1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1. Se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dará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preferenc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al servidor de mayor tiempo de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nivel.</w:t>
      </w:r>
    </w:p>
    <w:p w14:paraId="0F4D1A6A" w14:textId="77777777" w:rsidR="00285794" w:rsidRPr="00FA033E" w:rsidRDefault="00285794" w:rsidP="00C9533C">
      <w:pPr>
        <w:ind w:left="993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2. De persistir la igualdad, se dar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34705" w:rsidRPr="00FA033E">
        <w:rPr>
          <w:rFonts w:ascii="Tahoma" w:hAnsi="Tahoma" w:cs="Tahoma"/>
          <w:sz w:val="18"/>
          <w:szCs w:val="18"/>
          <w:lang w:val="es-PE"/>
        </w:rPr>
        <w:t>preferencia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al servidor con mayor tiempo de </w:t>
      </w:r>
      <w:r w:rsidR="00633938">
        <w:rPr>
          <w:rFonts w:ascii="Tahoma" w:hAnsi="Tahoma" w:cs="Tahoma"/>
          <w:sz w:val="18"/>
          <w:szCs w:val="18"/>
          <w:lang w:val="es-PE"/>
        </w:rPr>
        <w:t>p</w:t>
      </w:r>
      <w:r w:rsidR="00633938" w:rsidRPr="00FA033E">
        <w:rPr>
          <w:rFonts w:ascii="Tahoma" w:hAnsi="Tahoma" w:cs="Tahoma"/>
          <w:sz w:val="18"/>
          <w:szCs w:val="18"/>
          <w:lang w:val="es-PE"/>
        </w:rPr>
        <w:t>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grupo ocupacional; y</w:t>
      </w:r>
    </w:p>
    <w:p w14:paraId="1BFB1EEA" w14:textId="77777777" w:rsidR="00285794" w:rsidRPr="00FA033E" w:rsidRDefault="00285794" w:rsidP="00C9533C">
      <w:pPr>
        <w:ind w:left="993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3. En caso de igualdad en el tiempo de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nivel y grupo ocupacional,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será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ascendido quien tenga mayor tiempo de servicios al Estado.</w:t>
      </w:r>
    </w:p>
    <w:p w14:paraId="0BDDB8A6" w14:textId="77777777" w:rsidR="00285794" w:rsidRPr="00FA033E" w:rsidRDefault="00285794" w:rsidP="00C9533C">
      <w:pPr>
        <w:ind w:left="708" w:firstLine="1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4. De persistir el emp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t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e se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definirá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entrevista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</w:p>
    <w:p w14:paraId="54017046" w14:textId="77777777" w:rsidR="00513C11" w:rsidRPr="004D06DD" w:rsidRDefault="00513C11" w:rsidP="00513C11">
      <w:pPr>
        <w:ind w:firstLine="708"/>
        <w:jc w:val="both"/>
        <w:rPr>
          <w:rFonts w:ascii="Tahoma" w:hAnsi="Tahoma" w:cs="Tahoma"/>
          <w:sz w:val="10"/>
          <w:szCs w:val="10"/>
          <w:lang w:val="es-PE"/>
        </w:rPr>
      </w:pPr>
    </w:p>
    <w:p w14:paraId="563D2191" w14:textId="77777777" w:rsidR="00285794" w:rsidRPr="00FA033E" w:rsidRDefault="00EB6E84" w:rsidP="004D06DD">
      <w:pPr>
        <w:tabs>
          <w:tab w:val="left" w:pos="709"/>
        </w:tabs>
        <w:ind w:left="704" w:hanging="420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p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074EAF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Resolver el recurso de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reconsideración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que interpongan los postulantes en contra del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ab/>
        <w:t xml:space="preserve">Cuadro </w:t>
      </w:r>
      <w:r w:rsidR="00074EAF">
        <w:rPr>
          <w:rFonts w:ascii="Tahoma" w:hAnsi="Tahoma" w:cs="Tahoma"/>
          <w:sz w:val="18"/>
          <w:szCs w:val="18"/>
          <w:lang w:val="es-PE"/>
        </w:rPr>
        <w:t>d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 Orden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Concurso y notificar sus decisiones a los impugnantes a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través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del med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io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comunicaciones que la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establezca.</w:t>
      </w:r>
    </w:p>
    <w:p w14:paraId="023DA659" w14:textId="52316824" w:rsidR="00285794" w:rsidRPr="00FA033E" w:rsidRDefault="00EB6E84" w:rsidP="0012069B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q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074EAF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Elaborar, suscribir y elevar al Titular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entidad el Informe final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,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adjuntando los expedientes de los servidores que acceden al ascenso y 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cambio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grupo ocupacional a efecto que se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leven a cabo las acciones finales a que hubiere lugar, debidamente fol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i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do; y;</w:t>
      </w:r>
    </w:p>
    <w:p w14:paraId="122362AD" w14:textId="77777777" w:rsidR="00285794" w:rsidRPr="00FA033E" w:rsidRDefault="00EB6E84" w:rsidP="0012069B">
      <w:pPr>
        <w:ind w:left="709" w:hanging="425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r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) </w:t>
      </w:r>
      <w:r w:rsidR="00074EAF"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Otras que resulten aplicables de la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normativa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vigente.</w:t>
      </w:r>
    </w:p>
    <w:p w14:paraId="728D3F1E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FBB628D" w14:textId="77777777" w:rsidR="00285794" w:rsidRPr="00FA033E" w:rsidRDefault="00F248FC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lastRenderedPageBreak/>
        <w:t>5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.5.-PLAZAS APROBADAS PARA LA </w:t>
      </w:r>
      <w:r w:rsidR="00320A2B" w:rsidRPr="00FA033E">
        <w:rPr>
          <w:rFonts w:ascii="Tahoma" w:hAnsi="Tahoma" w:cs="Tahoma"/>
          <w:b/>
          <w:sz w:val="18"/>
          <w:szCs w:val="18"/>
          <w:lang w:val="es-PE"/>
        </w:rPr>
        <w:t>CONVOC</w:t>
      </w:r>
      <w:r w:rsidR="00D010BC" w:rsidRPr="00FA033E">
        <w:rPr>
          <w:rFonts w:ascii="Tahoma" w:hAnsi="Tahoma" w:cs="Tahoma"/>
          <w:b/>
          <w:sz w:val="18"/>
          <w:szCs w:val="18"/>
          <w:lang w:val="es-PE"/>
        </w:rPr>
        <w:t>A</w:t>
      </w:r>
      <w:r w:rsidR="00080380">
        <w:rPr>
          <w:rFonts w:ascii="Tahoma" w:hAnsi="Tahoma" w:cs="Tahoma"/>
          <w:b/>
          <w:sz w:val="18"/>
          <w:szCs w:val="18"/>
          <w:lang w:val="es-PE"/>
        </w:rPr>
        <w:t>T</w:t>
      </w:r>
      <w:r w:rsidR="00320A2B" w:rsidRPr="00FA033E">
        <w:rPr>
          <w:rFonts w:ascii="Tahoma" w:hAnsi="Tahoma" w:cs="Tahoma"/>
          <w:b/>
          <w:sz w:val="18"/>
          <w:szCs w:val="18"/>
          <w:lang w:val="es-PE"/>
        </w:rPr>
        <w:t>ORIA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 INTERNA:</w:t>
      </w:r>
    </w:p>
    <w:p w14:paraId="42C0906B" w14:textId="77777777" w:rsidR="00B939F5" w:rsidRPr="00B939F5" w:rsidRDefault="00B939F5" w:rsidP="00375D01">
      <w:pPr>
        <w:ind w:left="709"/>
        <w:jc w:val="both"/>
        <w:rPr>
          <w:rFonts w:ascii="Tahoma" w:hAnsi="Tahoma" w:cs="Tahoma"/>
          <w:sz w:val="8"/>
          <w:szCs w:val="8"/>
          <w:lang w:val="es-PE"/>
        </w:rPr>
      </w:pPr>
    </w:p>
    <w:p w14:paraId="70712080" w14:textId="77777777" w:rsidR="00285794" w:rsidRPr="00FA033E" w:rsidRDefault="00285794" w:rsidP="00375D01">
      <w:pPr>
        <w:ind w:left="709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Los cargos m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teria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provisión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plazas para ascenso, deben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estar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consignadas en el Cuadro de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(CAP) y el Presupuesto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Analítico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62350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(PAP) de la Entidad, documento de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gestión v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igente y debidamente aprobado en el presente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periodo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presupuestal,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lo cual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adjuntarse en Anexo, </w:t>
      </w:r>
      <w:r w:rsidR="00513C11" w:rsidRPr="00FA033E">
        <w:rPr>
          <w:rFonts w:ascii="Tahoma" w:hAnsi="Tahoma" w:cs="Tahoma"/>
          <w:sz w:val="18"/>
          <w:szCs w:val="18"/>
          <w:lang w:val="es-PE"/>
        </w:rPr>
        <w:t>según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los campos que se detallan en el siguiente cuadro.</w:t>
      </w:r>
    </w:p>
    <w:p w14:paraId="3EF8C137" w14:textId="77777777" w:rsidR="00B02A92" w:rsidRDefault="00B02A9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93"/>
        <w:gridCol w:w="2477"/>
        <w:gridCol w:w="1417"/>
        <w:gridCol w:w="1235"/>
      </w:tblGrid>
      <w:tr w:rsidR="00D24AE3" w:rsidRPr="009014F4" w14:paraId="0B649EEE" w14:textId="77777777" w:rsidTr="00856CAB">
        <w:trPr>
          <w:trHeight w:val="295"/>
        </w:trPr>
        <w:tc>
          <w:tcPr>
            <w:tcW w:w="421" w:type="dxa"/>
            <w:shd w:val="clear" w:color="auto" w:fill="auto"/>
          </w:tcPr>
          <w:p w14:paraId="6819386A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14F4">
              <w:rPr>
                <w:rFonts w:asciiTheme="minorHAnsi" w:hAnsiTheme="minorHAnsi"/>
                <w:b/>
                <w:sz w:val="18"/>
                <w:szCs w:val="18"/>
              </w:rPr>
              <w:t>Nº</w:t>
            </w:r>
          </w:p>
        </w:tc>
        <w:tc>
          <w:tcPr>
            <w:tcW w:w="3193" w:type="dxa"/>
            <w:shd w:val="clear" w:color="auto" w:fill="auto"/>
          </w:tcPr>
          <w:p w14:paraId="2A9627C1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14F4">
              <w:rPr>
                <w:rFonts w:asciiTheme="minorHAnsi" w:hAnsiTheme="minorHAnsi"/>
                <w:b/>
                <w:sz w:val="18"/>
                <w:szCs w:val="18"/>
              </w:rPr>
              <w:t>ORGANO/UNID.ORGANICA</w:t>
            </w:r>
          </w:p>
        </w:tc>
        <w:tc>
          <w:tcPr>
            <w:tcW w:w="2477" w:type="dxa"/>
            <w:shd w:val="clear" w:color="auto" w:fill="auto"/>
          </w:tcPr>
          <w:p w14:paraId="5D7FEA82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1946">
              <w:rPr>
                <w:rFonts w:asciiTheme="minorHAnsi" w:hAnsiTheme="minorHAnsi"/>
                <w:b/>
                <w:sz w:val="18"/>
                <w:szCs w:val="18"/>
              </w:rPr>
              <w:t>DENOMINACION DEL CARGO CAP</w:t>
            </w:r>
          </w:p>
        </w:tc>
        <w:tc>
          <w:tcPr>
            <w:tcW w:w="1417" w:type="dxa"/>
            <w:shd w:val="clear" w:color="auto" w:fill="auto"/>
          </w:tcPr>
          <w:p w14:paraId="0F545D70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14F4">
              <w:rPr>
                <w:rFonts w:asciiTheme="minorHAnsi" w:hAnsiTheme="minorHAnsi"/>
                <w:b/>
                <w:sz w:val="18"/>
                <w:szCs w:val="18"/>
              </w:rPr>
              <w:t>NIVEL REMUN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9014F4">
              <w:rPr>
                <w:rFonts w:asciiTheme="minorHAnsi" w:hAnsiTheme="minorHAnsi"/>
                <w:b/>
                <w:sz w:val="18"/>
                <w:szCs w:val="18"/>
              </w:rPr>
              <w:t>RATIVO</w:t>
            </w:r>
          </w:p>
        </w:tc>
        <w:tc>
          <w:tcPr>
            <w:tcW w:w="1235" w:type="dxa"/>
          </w:tcPr>
          <w:p w14:paraId="32914DDB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14F4">
              <w:rPr>
                <w:rFonts w:asciiTheme="minorHAnsi" w:hAnsiTheme="minorHAnsi"/>
                <w:b/>
                <w:sz w:val="18"/>
                <w:szCs w:val="18"/>
              </w:rPr>
              <w:t>Nº PLAZAS VACANTES</w:t>
            </w:r>
          </w:p>
        </w:tc>
      </w:tr>
      <w:tr w:rsidR="00D24AE3" w:rsidRPr="009014F4" w14:paraId="7974D462" w14:textId="77777777" w:rsidTr="00856CAB">
        <w:trPr>
          <w:trHeight w:val="540"/>
        </w:trPr>
        <w:tc>
          <w:tcPr>
            <w:tcW w:w="421" w:type="dxa"/>
            <w:shd w:val="clear" w:color="auto" w:fill="auto"/>
          </w:tcPr>
          <w:p w14:paraId="2E31D82B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3EBCF1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E68B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6E342CB" w14:textId="77777777" w:rsidR="00D24AE3" w:rsidRPr="00A337CC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. de apoyo de Especialidades Médicas y servicios complementarios /Dpto. de Especialidades Médicas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7862609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DFB43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264D2AEF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3BD8C18B" w14:textId="77777777" w:rsidTr="00856CAB">
        <w:trPr>
          <w:trHeight w:val="20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204B156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  <w:t>2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5913DBED" w14:textId="77777777" w:rsidR="00D24AE3" w:rsidRPr="005A34AD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 de Apoyo de Especialidades Médicas y Servicios Complementarios/Dpto. de Patología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9E8E8F7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TECNOLOGO/A MEDICO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E2BB7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TM-5</w:t>
            </w:r>
          </w:p>
        </w:tc>
        <w:tc>
          <w:tcPr>
            <w:tcW w:w="1235" w:type="dxa"/>
            <w:vAlign w:val="center"/>
          </w:tcPr>
          <w:p w14:paraId="171FD91C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</w:tr>
      <w:tr w:rsidR="00D24AE3" w:rsidRPr="009014F4" w14:paraId="175730AB" w14:textId="77777777" w:rsidTr="00856CAB">
        <w:trPr>
          <w:trHeight w:val="260"/>
        </w:trPr>
        <w:tc>
          <w:tcPr>
            <w:tcW w:w="421" w:type="dxa"/>
            <w:vMerge/>
            <w:shd w:val="clear" w:color="auto" w:fill="auto"/>
            <w:vAlign w:val="center"/>
          </w:tcPr>
          <w:p w14:paraId="0585B815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75F3B526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1796380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EN LABORATORIO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AE02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SPE</w:t>
            </w:r>
          </w:p>
        </w:tc>
        <w:tc>
          <w:tcPr>
            <w:tcW w:w="1235" w:type="dxa"/>
            <w:vAlign w:val="center"/>
          </w:tcPr>
          <w:p w14:paraId="75A6B413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10F69927" w14:textId="77777777" w:rsidTr="00856CAB">
        <w:trPr>
          <w:trHeight w:val="277"/>
        </w:trPr>
        <w:tc>
          <w:tcPr>
            <w:tcW w:w="421" w:type="dxa"/>
            <w:vMerge/>
            <w:shd w:val="clear" w:color="auto" w:fill="auto"/>
            <w:vAlign w:val="center"/>
          </w:tcPr>
          <w:p w14:paraId="06F2DC07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DEFAC18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EA9ED5B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EN LABORATORIO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3B7B1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G5-V</w:t>
            </w:r>
          </w:p>
        </w:tc>
        <w:tc>
          <w:tcPr>
            <w:tcW w:w="1235" w:type="dxa"/>
            <w:vAlign w:val="center"/>
          </w:tcPr>
          <w:p w14:paraId="01AACFE8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447372E" w14:textId="77777777" w:rsidTr="00856CAB">
        <w:trPr>
          <w:trHeight w:val="140"/>
        </w:trPr>
        <w:tc>
          <w:tcPr>
            <w:tcW w:w="421" w:type="dxa"/>
            <w:vMerge/>
            <w:shd w:val="clear" w:color="auto" w:fill="auto"/>
            <w:vAlign w:val="center"/>
          </w:tcPr>
          <w:p w14:paraId="5F5E248A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39ACBBE4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2B0FA0A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EN LABORATORIO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50DCD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SAD</w:t>
            </w:r>
          </w:p>
        </w:tc>
        <w:tc>
          <w:tcPr>
            <w:tcW w:w="1235" w:type="dxa"/>
            <w:vAlign w:val="center"/>
          </w:tcPr>
          <w:p w14:paraId="079F45D8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32C6BB95" w14:textId="77777777" w:rsidTr="00856CAB">
        <w:trPr>
          <w:trHeight w:val="42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B1C8CAB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514D555C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de apoyo de Especialidades Médicas y servicios complementarios/ </w:t>
            </w:r>
            <w:proofErr w:type="spellStart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Dep</w:t>
            </w:r>
            <w:proofErr w:type="spellEnd"/>
            <w:r w:rsidRPr="00714DCE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 de Anestesia, Analgesia y Reanimación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ED09113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A59E6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1F3797C9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tr w:rsidR="00D24AE3" w:rsidRPr="009014F4" w14:paraId="486C268E" w14:textId="77777777" w:rsidTr="00856CAB">
        <w:trPr>
          <w:trHeight w:val="271"/>
        </w:trPr>
        <w:tc>
          <w:tcPr>
            <w:tcW w:w="421" w:type="dxa"/>
            <w:vMerge/>
            <w:shd w:val="clear" w:color="auto" w:fill="auto"/>
            <w:vAlign w:val="center"/>
          </w:tcPr>
          <w:p w14:paraId="0D171A80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4A604C08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B51BD33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435C1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MC-1</w:t>
            </w:r>
          </w:p>
        </w:tc>
        <w:tc>
          <w:tcPr>
            <w:tcW w:w="1235" w:type="dxa"/>
            <w:vAlign w:val="center"/>
          </w:tcPr>
          <w:p w14:paraId="1D1EFA11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47DB3A34" w14:textId="77777777" w:rsidTr="00856CAB">
        <w:trPr>
          <w:trHeight w:val="298"/>
        </w:trPr>
        <w:tc>
          <w:tcPr>
            <w:tcW w:w="421" w:type="dxa"/>
            <w:vMerge w:val="restart"/>
            <w:shd w:val="clear" w:color="auto" w:fill="auto"/>
          </w:tcPr>
          <w:p w14:paraId="78100141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190D1B7E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26E4746F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2553A0FD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1453DB83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  <w:p w14:paraId="7018DCA5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04D59EA8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vMerge w:val="restart"/>
            <w:shd w:val="clear" w:color="auto" w:fill="auto"/>
          </w:tcPr>
          <w:p w14:paraId="12343820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7859D3BA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291C77F0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  <w:p w14:paraId="44320548" w14:textId="77777777" w:rsidR="00D24AE3" w:rsidRPr="008E68B6" w:rsidRDefault="00D24AE3" w:rsidP="00856C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. de Apoyo de Especialidades Médicas y Servicios Complementarios/Dpto. de Servicios Complementarios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E0185D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PSICOLOGO/A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8EF36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PS-VIII</w:t>
            </w:r>
          </w:p>
        </w:tc>
        <w:tc>
          <w:tcPr>
            <w:tcW w:w="1235" w:type="dxa"/>
            <w:vAlign w:val="center"/>
          </w:tcPr>
          <w:p w14:paraId="597DBD7D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33AF9429" w14:textId="77777777" w:rsidTr="00856CAB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14:paraId="4054B5E8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0CD35708" w14:textId="77777777" w:rsidR="00D24AE3" w:rsidRPr="00A337CC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2BE87E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QUIMICO FARMACEUTICO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0730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OPS-VIII</w:t>
            </w:r>
          </w:p>
        </w:tc>
        <w:tc>
          <w:tcPr>
            <w:tcW w:w="1235" w:type="dxa"/>
            <w:vAlign w:val="center"/>
          </w:tcPr>
          <w:p w14:paraId="2EF9794F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2F006B2B" w14:textId="77777777" w:rsidTr="00856CAB">
        <w:trPr>
          <w:trHeight w:val="292"/>
        </w:trPr>
        <w:tc>
          <w:tcPr>
            <w:tcW w:w="421" w:type="dxa"/>
            <w:vMerge/>
            <w:shd w:val="clear" w:color="auto" w:fill="auto"/>
            <w:vAlign w:val="center"/>
          </w:tcPr>
          <w:p w14:paraId="71D3A5CF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5F8CE9E3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BF594B0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TRABAJADOR/A SOCIAL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5FB01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OPS-V</w:t>
            </w:r>
          </w:p>
        </w:tc>
        <w:tc>
          <w:tcPr>
            <w:tcW w:w="1235" w:type="dxa"/>
            <w:vAlign w:val="center"/>
          </w:tcPr>
          <w:p w14:paraId="188B31C1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3701100F" w14:textId="77777777" w:rsidTr="00856CAB">
        <w:trPr>
          <w:trHeight w:val="112"/>
        </w:trPr>
        <w:tc>
          <w:tcPr>
            <w:tcW w:w="421" w:type="dxa"/>
            <w:vMerge/>
            <w:shd w:val="clear" w:color="auto" w:fill="auto"/>
            <w:vAlign w:val="center"/>
          </w:tcPr>
          <w:p w14:paraId="3E1C10FC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55C46E82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BD05EB2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TECNICO/A EN NUTRICIÓN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DBAF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STD</w:t>
            </w:r>
          </w:p>
        </w:tc>
        <w:tc>
          <w:tcPr>
            <w:tcW w:w="1235" w:type="dxa"/>
            <w:vAlign w:val="center"/>
          </w:tcPr>
          <w:p w14:paraId="768A6992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</w:tr>
      <w:tr w:rsidR="00D24AE3" w:rsidRPr="009014F4" w14:paraId="129FDE5A" w14:textId="77777777" w:rsidTr="00856CAB">
        <w:trPr>
          <w:trHeight w:val="172"/>
        </w:trPr>
        <w:tc>
          <w:tcPr>
            <w:tcW w:w="421" w:type="dxa"/>
            <w:vMerge/>
            <w:shd w:val="clear" w:color="auto" w:fill="auto"/>
            <w:vAlign w:val="center"/>
          </w:tcPr>
          <w:p w14:paraId="3ED1D967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138E28FA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FC6A92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TECNICO/A EN NUTRICIÓN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42F10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STB</w:t>
            </w:r>
          </w:p>
        </w:tc>
        <w:tc>
          <w:tcPr>
            <w:tcW w:w="1235" w:type="dxa"/>
            <w:vAlign w:val="center"/>
          </w:tcPr>
          <w:p w14:paraId="1F9E2FE3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538AD187" w14:textId="77777777" w:rsidTr="00856CAB">
        <w:trPr>
          <w:trHeight w:val="133"/>
        </w:trPr>
        <w:tc>
          <w:tcPr>
            <w:tcW w:w="421" w:type="dxa"/>
            <w:vMerge/>
            <w:shd w:val="clear" w:color="auto" w:fill="auto"/>
            <w:vAlign w:val="center"/>
          </w:tcPr>
          <w:p w14:paraId="1A21CFBB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1E2AF2C8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0B09ED2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TECNICO/A EN NUTRICIÓN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D906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STE</w:t>
            </w:r>
          </w:p>
        </w:tc>
        <w:tc>
          <w:tcPr>
            <w:tcW w:w="1235" w:type="dxa"/>
            <w:vAlign w:val="center"/>
          </w:tcPr>
          <w:p w14:paraId="54978309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229D446" w14:textId="77777777" w:rsidTr="00856CAB">
        <w:trPr>
          <w:trHeight w:val="180"/>
        </w:trPr>
        <w:tc>
          <w:tcPr>
            <w:tcW w:w="421" w:type="dxa"/>
            <w:vMerge/>
            <w:shd w:val="clear" w:color="auto" w:fill="auto"/>
            <w:vAlign w:val="center"/>
          </w:tcPr>
          <w:p w14:paraId="0F94F90B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122DC08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1601239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TECNICO/A EN FARMACIA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7DD1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STF</w:t>
            </w:r>
          </w:p>
        </w:tc>
        <w:tc>
          <w:tcPr>
            <w:tcW w:w="1235" w:type="dxa"/>
            <w:vAlign w:val="center"/>
          </w:tcPr>
          <w:p w14:paraId="1BD980AB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090F1D5" w14:textId="77777777" w:rsidTr="00856CAB">
        <w:trPr>
          <w:trHeight w:val="239"/>
        </w:trPr>
        <w:tc>
          <w:tcPr>
            <w:tcW w:w="421" w:type="dxa"/>
            <w:vMerge/>
            <w:shd w:val="clear" w:color="auto" w:fill="auto"/>
            <w:vAlign w:val="center"/>
          </w:tcPr>
          <w:p w14:paraId="19C14518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6845E06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F17CE6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TECNICO/A EN FARMACIA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6A83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STC</w:t>
            </w:r>
          </w:p>
        </w:tc>
        <w:tc>
          <w:tcPr>
            <w:tcW w:w="1235" w:type="dxa"/>
            <w:vAlign w:val="center"/>
          </w:tcPr>
          <w:p w14:paraId="0A808C3F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8E68B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97AF264" w14:textId="77777777" w:rsidTr="00856CAB">
        <w:trPr>
          <w:trHeight w:val="43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39A1A8C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59F9401B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irec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 de Investigación,</w:t>
            </w:r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Docencia y Atención en Obstetricia y Ginecología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 Departamento de Obstetricia y Perinatología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A1D298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F9C40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46AA2C86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</w:tr>
      <w:tr w:rsidR="00D24AE3" w:rsidRPr="009014F4" w14:paraId="45FBCF74" w14:textId="77777777" w:rsidTr="00856CAB">
        <w:trPr>
          <w:trHeight w:val="281"/>
        </w:trPr>
        <w:tc>
          <w:tcPr>
            <w:tcW w:w="421" w:type="dxa"/>
            <w:vMerge/>
            <w:shd w:val="clear" w:color="auto" w:fill="auto"/>
            <w:vAlign w:val="center"/>
          </w:tcPr>
          <w:p w14:paraId="4CB19469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53974ED2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EB79D7C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19E07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MC-4</w:t>
            </w:r>
          </w:p>
        </w:tc>
        <w:tc>
          <w:tcPr>
            <w:tcW w:w="1235" w:type="dxa"/>
            <w:vAlign w:val="center"/>
          </w:tcPr>
          <w:p w14:paraId="45B82F4F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10DE9949" w14:textId="77777777" w:rsidTr="00856CAB">
        <w:trPr>
          <w:trHeight w:val="28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852623D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3B8FBAD7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irec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 de Investigación,</w:t>
            </w:r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Docencia y Atención en Obstetricia y Ginecología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 Departamento de Ginecología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3FFAD8A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13C08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7458E1E2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C154EB2" w14:textId="77777777" w:rsidTr="00856CAB">
        <w:trPr>
          <w:trHeight w:val="281"/>
        </w:trPr>
        <w:tc>
          <w:tcPr>
            <w:tcW w:w="421" w:type="dxa"/>
            <w:vMerge/>
            <w:shd w:val="clear" w:color="auto" w:fill="auto"/>
            <w:vAlign w:val="center"/>
          </w:tcPr>
          <w:p w14:paraId="46AB3480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3109E812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6418BEA6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6C46B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MC-1</w:t>
            </w:r>
          </w:p>
        </w:tc>
        <w:tc>
          <w:tcPr>
            <w:tcW w:w="1235" w:type="dxa"/>
            <w:vAlign w:val="center"/>
          </w:tcPr>
          <w:p w14:paraId="2FB9F5BE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2F44FE3F" w14:textId="77777777" w:rsidTr="00856CAB">
        <w:trPr>
          <w:trHeight w:val="443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878BFE2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3B6603F0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</w:t>
            </w:r>
            <w:r w:rsidRPr="005B5BA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</w:t>
            </w:r>
            <w:r w:rsidRPr="005B5BA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jecutiva de investigación, docencia y atención en obstet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ricia y Ginecología/Departamento de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</w:t>
            </w:r>
            <w:r w:rsidRPr="005B5BA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bstetrices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</w:tcPr>
          <w:p w14:paraId="53B1E8ED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OBSTETRA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1A4A9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OBS-V</w:t>
            </w:r>
          </w:p>
        </w:tc>
        <w:tc>
          <w:tcPr>
            <w:tcW w:w="1235" w:type="dxa"/>
            <w:vAlign w:val="center"/>
          </w:tcPr>
          <w:p w14:paraId="5056DC0F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tr w:rsidR="00D24AE3" w:rsidRPr="009014F4" w14:paraId="63B01DF4" w14:textId="77777777" w:rsidTr="00856CAB">
        <w:trPr>
          <w:trHeight w:val="407"/>
        </w:trPr>
        <w:tc>
          <w:tcPr>
            <w:tcW w:w="421" w:type="dxa"/>
            <w:vMerge/>
            <w:shd w:val="clear" w:color="auto" w:fill="auto"/>
            <w:vAlign w:val="center"/>
          </w:tcPr>
          <w:p w14:paraId="04DA85B7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4E487441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CA0B2FC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OBSTETRA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F516D" w14:textId="77777777" w:rsidR="00D24AE3" w:rsidRPr="00A337CC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OBS-V</w:t>
            </w:r>
          </w:p>
        </w:tc>
        <w:tc>
          <w:tcPr>
            <w:tcW w:w="1235" w:type="dxa"/>
            <w:vAlign w:val="center"/>
          </w:tcPr>
          <w:p w14:paraId="1CE3A14F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</w:tr>
      <w:tr w:rsidR="00D24AE3" w:rsidRPr="009014F4" w14:paraId="3029CACD" w14:textId="77777777" w:rsidTr="00856CAB">
        <w:trPr>
          <w:trHeight w:val="40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679F3B4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3F8726F8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</w:t>
            </w:r>
            <w:r w:rsidRPr="005B5BA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</w:t>
            </w:r>
            <w:r w:rsidRPr="005B5BA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jecutiva de investigación, docencia y atención</w:t>
            </w:r>
            <w:r w:rsidRPr="0026778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en Neonatología/Departamento de Neonatología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EEEC532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MEDICO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FE57B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21E3831E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26778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</w:tr>
      <w:tr w:rsidR="00D24AE3" w:rsidRPr="009014F4" w14:paraId="14EFF58F" w14:textId="77777777" w:rsidTr="00856CAB">
        <w:trPr>
          <w:trHeight w:val="407"/>
        </w:trPr>
        <w:tc>
          <w:tcPr>
            <w:tcW w:w="421" w:type="dxa"/>
            <w:vMerge/>
            <w:shd w:val="clear" w:color="auto" w:fill="auto"/>
            <w:vAlign w:val="center"/>
          </w:tcPr>
          <w:p w14:paraId="4E55D717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4E29652C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51B1E54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MEDICO SUB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75216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MC-1</w:t>
            </w:r>
          </w:p>
        </w:tc>
        <w:tc>
          <w:tcPr>
            <w:tcW w:w="1235" w:type="dxa"/>
            <w:vAlign w:val="center"/>
          </w:tcPr>
          <w:p w14:paraId="42C4DA1A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81F1B13" w14:textId="77777777" w:rsidTr="00856CAB">
        <w:trPr>
          <w:trHeight w:val="276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4AC27D2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6B8077F5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Departamento de Enfermería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A86D596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ENFERMERA/O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C9E67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ENF-14</w:t>
            </w:r>
          </w:p>
        </w:tc>
        <w:tc>
          <w:tcPr>
            <w:tcW w:w="1235" w:type="dxa"/>
            <w:vAlign w:val="center"/>
          </w:tcPr>
          <w:p w14:paraId="1C15B721" w14:textId="77777777" w:rsidR="00D24AE3" w:rsidRPr="005A34AD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tr w:rsidR="00D24AE3" w:rsidRPr="009014F4" w14:paraId="553AD8BF" w14:textId="77777777" w:rsidTr="00856CAB">
        <w:trPr>
          <w:trHeight w:val="140"/>
        </w:trPr>
        <w:tc>
          <w:tcPr>
            <w:tcW w:w="421" w:type="dxa"/>
            <w:vMerge/>
            <w:shd w:val="clear" w:color="auto" w:fill="auto"/>
            <w:vAlign w:val="center"/>
          </w:tcPr>
          <w:p w14:paraId="2C5E5037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39381D2E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8C44753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ENFERMERA/O ESPECIALISTA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11E48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ENF-10</w:t>
            </w:r>
          </w:p>
        </w:tc>
        <w:tc>
          <w:tcPr>
            <w:tcW w:w="1235" w:type="dxa"/>
            <w:vAlign w:val="center"/>
          </w:tcPr>
          <w:p w14:paraId="292395E9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</w:tr>
      <w:tr w:rsidR="00D24AE3" w:rsidRPr="009014F4" w14:paraId="26AC9719" w14:textId="77777777" w:rsidTr="00856CAB">
        <w:trPr>
          <w:trHeight w:val="288"/>
        </w:trPr>
        <w:tc>
          <w:tcPr>
            <w:tcW w:w="421" w:type="dxa"/>
            <w:vMerge/>
            <w:shd w:val="clear" w:color="auto" w:fill="auto"/>
            <w:vAlign w:val="center"/>
          </w:tcPr>
          <w:p w14:paraId="4D99EDB4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540F5D3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823548D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F8835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STA</w:t>
            </w:r>
          </w:p>
        </w:tc>
        <w:tc>
          <w:tcPr>
            <w:tcW w:w="1235" w:type="dxa"/>
            <w:vAlign w:val="center"/>
          </w:tcPr>
          <w:p w14:paraId="67C90AB4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</w:tr>
      <w:tr w:rsidR="00D24AE3" w:rsidRPr="009014F4" w14:paraId="4E34B0D2" w14:textId="77777777" w:rsidTr="00856CAB">
        <w:trPr>
          <w:trHeight w:val="165"/>
        </w:trPr>
        <w:tc>
          <w:tcPr>
            <w:tcW w:w="421" w:type="dxa"/>
            <w:vMerge/>
            <w:shd w:val="clear" w:color="auto" w:fill="auto"/>
            <w:vAlign w:val="center"/>
          </w:tcPr>
          <w:p w14:paraId="462D6FA6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58211DC7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9803968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703A8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6350C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STB</w:t>
            </w:r>
          </w:p>
        </w:tc>
        <w:tc>
          <w:tcPr>
            <w:tcW w:w="1235" w:type="dxa"/>
            <w:vAlign w:val="center"/>
          </w:tcPr>
          <w:p w14:paraId="4EC3F256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</w:tr>
      <w:tr w:rsidR="00D24AE3" w:rsidRPr="009014F4" w14:paraId="212AFD61" w14:textId="77777777" w:rsidTr="00856CAB">
        <w:trPr>
          <w:trHeight w:val="313"/>
        </w:trPr>
        <w:tc>
          <w:tcPr>
            <w:tcW w:w="421" w:type="dxa"/>
            <w:vMerge/>
            <w:shd w:val="clear" w:color="auto" w:fill="auto"/>
            <w:vAlign w:val="center"/>
          </w:tcPr>
          <w:p w14:paraId="5670517D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DF30326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ECCA15E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787CF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STC</w:t>
            </w:r>
          </w:p>
        </w:tc>
        <w:tc>
          <w:tcPr>
            <w:tcW w:w="1235" w:type="dxa"/>
            <w:vAlign w:val="center"/>
          </w:tcPr>
          <w:p w14:paraId="18020949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</w:tr>
      <w:tr w:rsidR="00D24AE3" w:rsidRPr="009014F4" w14:paraId="4CDA2EA9" w14:textId="77777777" w:rsidTr="00856CAB">
        <w:trPr>
          <w:trHeight w:val="306"/>
        </w:trPr>
        <w:tc>
          <w:tcPr>
            <w:tcW w:w="421" w:type="dxa"/>
            <w:vMerge/>
            <w:shd w:val="clear" w:color="auto" w:fill="auto"/>
            <w:vAlign w:val="center"/>
          </w:tcPr>
          <w:p w14:paraId="09472D23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0A9B425A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014D37BD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FF440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STE</w:t>
            </w:r>
          </w:p>
        </w:tc>
        <w:tc>
          <w:tcPr>
            <w:tcW w:w="1235" w:type="dxa"/>
            <w:vAlign w:val="center"/>
          </w:tcPr>
          <w:p w14:paraId="1E2A03A2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6350C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</w:tr>
      <w:tr w:rsidR="00D24AE3" w:rsidRPr="009014F4" w14:paraId="02C26A3D" w14:textId="77777777" w:rsidTr="00856CAB">
        <w:trPr>
          <w:trHeight w:val="312"/>
        </w:trPr>
        <w:tc>
          <w:tcPr>
            <w:tcW w:w="421" w:type="dxa"/>
            <w:vMerge/>
            <w:shd w:val="clear" w:color="auto" w:fill="auto"/>
            <w:vAlign w:val="center"/>
          </w:tcPr>
          <w:p w14:paraId="693CF28E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2321BFB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76869B0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B684B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STF</w:t>
            </w:r>
          </w:p>
        </w:tc>
        <w:tc>
          <w:tcPr>
            <w:tcW w:w="1235" w:type="dxa"/>
            <w:vAlign w:val="center"/>
          </w:tcPr>
          <w:p w14:paraId="39CCD98B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1525303F" w14:textId="77777777" w:rsidTr="00856CAB">
        <w:trPr>
          <w:trHeight w:val="189"/>
        </w:trPr>
        <w:tc>
          <w:tcPr>
            <w:tcW w:w="421" w:type="dxa"/>
            <w:vMerge/>
            <w:shd w:val="clear" w:color="auto" w:fill="auto"/>
            <w:vAlign w:val="center"/>
          </w:tcPr>
          <w:p w14:paraId="7772573C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78899806" w14:textId="77777777" w:rsidR="00D24AE3" w:rsidRPr="008E68B6" w:rsidRDefault="00D24AE3" w:rsidP="00856CAB">
            <w:pP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19A1F6E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EN ENFERMERIA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4A58A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SAB</w:t>
            </w:r>
          </w:p>
        </w:tc>
        <w:tc>
          <w:tcPr>
            <w:tcW w:w="1235" w:type="dxa"/>
            <w:vAlign w:val="center"/>
          </w:tcPr>
          <w:p w14:paraId="4D3F6C29" w14:textId="77777777" w:rsidR="00D24AE3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00816EFC" w14:textId="77777777" w:rsidTr="00856CAB">
        <w:trPr>
          <w:trHeight w:val="407"/>
        </w:trPr>
        <w:tc>
          <w:tcPr>
            <w:tcW w:w="421" w:type="dxa"/>
            <w:shd w:val="clear" w:color="auto" w:fill="auto"/>
            <w:vAlign w:val="center"/>
          </w:tcPr>
          <w:p w14:paraId="4EB8A213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C2E8DCB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de la Oficina de Administración/Oficina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de Economía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10264E3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ASISTENCIAL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51E87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STB</w:t>
            </w:r>
          </w:p>
        </w:tc>
        <w:tc>
          <w:tcPr>
            <w:tcW w:w="1235" w:type="dxa"/>
            <w:vAlign w:val="center"/>
          </w:tcPr>
          <w:p w14:paraId="57D0CE26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</w:tr>
      <w:tr w:rsidR="00D24AE3" w:rsidRPr="009014F4" w14:paraId="2AD3FC96" w14:textId="77777777" w:rsidTr="00856CAB">
        <w:trPr>
          <w:trHeight w:val="407"/>
        </w:trPr>
        <w:tc>
          <w:tcPr>
            <w:tcW w:w="421" w:type="dxa"/>
            <w:shd w:val="clear" w:color="auto" w:fill="auto"/>
            <w:vAlign w:val="center"/>
          </w:tcPr>
          <w:p w14:paraId="008B7199" w14:textId="77777777" w:rsidR="00D24AE3" w:rsidRPr="008E68B6" w:rsidRDefault="00D24AE3" w:rsidP="00856CA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091A8F8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de la Oficina de Administración/Oficina de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Recursos Humanos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F0BDB69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MEDICO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D4E3E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MC-5</w:t>
            </w:r>
          </w:p>
        </w:tc>
        <w:tc>
          <w:tcPr>
            <w:tcW w:w="1235" w:type="dxa"/>
            <w:vAlign w:val="center"/>
          </w:tcPr>
          <w:p w14:paraId="0EDF628A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61C4BD5A" w14:textId="77777777" w:rsidTr="00856CAB">
        <w:trPr>
          <w:trHeight w:val="317"/>
        </w:trPr>
        <w:tc>
          <w:tcPr>
            <w:tcW w:w="421" w:type="dxa"/>
            <w:vMerge w:val="restart"/>
            <w:shd w:val="clear" w:color="auto" w:fill="auto"/>
          </w:tcPr>
          <w:p w14:paraId="218DBFAA" w14:textId="77777777" w:rsidR="00D24AE3" w:rsidRDefault="00D24AE3" w:rsidP="0085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FEA6F0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93" w:type="dxa"/>
            <w:vMerge w:val="restart"/>
            <w:shd w:val="clear" w:color="auto" w:fill="auto"/>
          </w:tcPr>
          <w:p w14:paraId="25571849" w14:textId="77777777" w:rsidR="00D24AE3" w:rsidRPr="00973555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Direc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. </w:t>
            </w:r>
            <w:proofErr w:type="spellStart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Ejec</w:t>
            </w:r>
            <w:proofErr w:type="spellEnd"/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. de la Oficina de Administración/Oficina de Servicios Generales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94B6CDB" w14:textId="77777777" w:rsidR="00D24AE3" w:rsidRPr="00B51946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ASISTENCIAL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BDA35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STA</w:t>
            </w:r>
          </w:p>
        </w:tc>
        <w:tc>
          <w:tcPr>
            <w:tcW w:w="1235" w:type="dxa"/>
            <w:vAlign w:val="center"/>
          </w:tcPr>
          <w:p w14:paraId="5F0F1C7C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14F4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</w:tr>
      <w:tr w:rsidR="00D24AE3" w:rsidRPr="009014F4" w14:paraId="7B16DF76" w14:textId="77777777" w:rsidTr="00856CAB">
        <w:trPr>
          <w:trHeight w:val="265"/>
        </w:trPr>
        <w:tc>
          <w:tcPr>
            <w:tcW w:w="421" w:type="dxa"/>
            <w:vMerge/>
            <w:shd w:val="clear" w:color="auto" w:fill="auto"/>
          </w:tcPr>
          <w:p w14:paraId="53A10CA5" w14:textId="77777777" w:rsidR="00D24AE3" w:rsidRPr="009014F4" w:rsidRDefault="00D24AE3" w:rsidP="00856C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14:paraId="646F05CF" w14:textId="77777777" w:rsidR="00D24AE3" w:rsidRPr="009014F4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23EB74F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PILOTO DE AMBULANCIA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B14C3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STA</w:t>
            </w:r>
          </w:p>
        </w:tc>
        <w:tc>
          <w:tcPr>
            <w:tcW w:w="1235" w:type="dxa"/>
            <w:vAlign w:val="center"/>
          </w:tcPr>
          <w:p w14:paraId="4328461F" w14:textId="77777777" w:rsidR="00D24AE3" w:rsidRPr="00793BA1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793BA1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3779938C" w14:textId="77777777" w:rsidTr="00856CAB">
        <w:trPr>
          <w:trHeight w:val="39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A7A8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  <w:t>13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A02F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Oficina de Estadística e Informática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834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ESPECIALISTA EN SALUD PUBLICA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9C4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SPE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D2D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66B9F5AA" w14:textId="77777777" w:rsidTr="00856CAB">
        <w:trPr>
          <w:trHeight w:val="1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206D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2C5" w14:textId="77777777" w:rsidR="00D24AE3" w:rsidRPr="009014F4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337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TÉCNICO/A ASISTENCIAL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345D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664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tr w:rsidR="00D24AE3" w:rsidRPr="009014F4" w14:paraId="0654D3B0" w14:textId="77777777" w:rsidTr="00856CAB">
        <w:trPr>
          <w:trHeight w:val="2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64B6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772" w14:textId="77777777" w:rsidR="00D24AE3" w:rsidRPr="009014F4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DC7F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B51946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ASISTENCIAL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62E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5A34A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EF2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tr w:rsidR="00D24AE3" w:rsidRPr="009014F4" w14:paraId="7C0BB42F" w14:textId="77777777" w:rsidTr="00856CAB">
        <w:trPr>
          <w:trHeight w:val="2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22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  <w:t>14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334" w14:textId="77777777" w:rsidR="00D24AE3" w:rsidRPr="00A337CC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Oficina de Comunicaciones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FA9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ASISTENCIAL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C434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E89E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9014F4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1E6AC05B" w14:textId="77777777" w:rsidTr="00856CAB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784" w14:textId="77777777" w:rsidR="00D24AE3" w:rsidRPr="00B51946" w:rsidRDefault="00D24AE3" w:rsidP="00856CA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A50" w14:textId="77777777" w:rsidR="00D24AE3" w:rsidRPr="009014F4" w:rsidRDefault="00D24AE3" w:rsidP="00856CA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B678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TECNICO/A ASISTENCIAL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C02E" w14:textId="77777777" w:rsidR="00D24AE3" w:rsidRPr="00A337CC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337CC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STB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375" w14:textId="77777777" w:rsidR="00D24AE3" w:rsidRPr="009014F4" w:rsidRDefault="00D24AE3" w:rsidP="00856CA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</w:tr>
      <w:tr w:rsidR="00D24AE3" w:rsidRPr="009014F4" w14:paraId="635251FD" w14:textId="77777777" w:rsidTr="00856CAB">
        <w:trPr>
          <w:trHeight w:val="284"/>
        </w:trPr>
        <w:tc>
          <w:tcPr>
            <w:tcW w:w="7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162A" w14:textId="77777777" w:rsidR="00D24AE3" w:rsidRPr="00E406F6" w:rsidRDefault="00D24AE3" w:rsidP="00856CA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E406F6"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  <w:t xml:space="preserve">TOTAL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816" w14:textId="77777777" w:rsidR="00D24AE3" w:rsidRPr="00E406F6" w:rsidRDefault="00D24AE3" w:rsidP="00856CA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E406F6">
              <w:rPr>
                <w:rFonts w:ascii="Calibri" w:hAnsi="Calibri"/>
                <w:b/>
                <w:color w:val="000000"/>
                <w:sz w:val="18"/>
                <w:szCs w:val="18"/>
                <w:lang w:val="es-PE" w:eastAsia="es-PE"/>
              </w:rPr>
              <w:t>89</w:t>
            </w:r>
          </w:p>
        </w:tc>
      </w:tr>
    </w:tbl>
    <w:p w14:paraId="682031A5" w14:textId="77777777" w:rsidR="00D24AE3" w:rsidRDefault="00D24AE3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361D85DF" w14:textId="77777777" w:rsidR="00D24AE3" w:rsidRDefault="00D24AE3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5A58A50" w14:textId="77777777" w:rsidR="00285794" w:rsidRDefault="005444EE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6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.- DISPOSICIONES </w:t>
      </w:r>
      <w:r w:rsidR="00CF4257" w:rsidRPr="00FA033E">
        <w:rPr>
          <w:rFonts w:ascii="Tahoma" w:hAnsi="Tahoma" w:cs="Tahoma"/>
          <w:b/>
          <w:sz w:val="18"/>
          <w:szCs w:val="18"/>
          <w:lang w:val="es-PE"/>
        </w:rPr>
        <w:t>ESPECÍFICAS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5AB7F1C8" w14:textId="77777777" w:rsidR="00751906" w:rsidRPr="00751906" w:rsidRDefault="00751906" w:rsidP="00285794">
      <w:pPr>
        <w:jc w:val="both"/>
        <w:rPr>
          <w:rFonts w:ascii="Tahoma" w:hAnsi="Tahoma" w:cs="Tahoma"/>
          <w:b/>
          <w:sz w:val="8"/>
          <w:szCs w:val="8"/>
          <w:lang w:val="es-PE"/>
        </w:rPr>
      </w:pPr>
    </w:p>
    <w:p w14:paraId="5DC373E0" w14:textId="77777777" w:rsidR="00285794" w:rsidRDefault="005444EE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6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 xml:space="preserve">.1. </w:t>
      </w:r>
      <w:r w:rsidR="00320A2B" w:rsidRPr="00FA033E">
        <w:rPr>
          <w:rFonts w:ascii="Tahoma" w:hAnsi="Tahoma" w:cs="Tahoma"/>
          <w:b/>
          <w:sz w:val="18"/>
          <w:szCs w:val="18"/>
          <w:lang w:val="es-PE"/>
        </w:rPr>
        <w:t>CONVOC</w:t>
      </w:r>
      <w:r w:rsidR="00D010BC" w:rsidRPr="00FA033E">
        <w:rPr>
          <w:rFonts w:ascii="Tahoma" w:hAnsi="Tahoma" w:cs="Tahoma"/>
          <w:b/>
          <w:sz w:val="18"/>
          <w:szCs w:val="18"/>
          <w:lang w:val="es-PE"/>
        </w:rPr>
        <w:t>A</w:t>
      </w:r>
      <w:r w:rsidR="00CF4257" w:rsidRPr="00FA033E">
        <w:rPr>
          <w:rFonts w:ascii="Tahoma" w:hAnsi="Tahoma" w:cs="Tahoma"/>
          <w:b/>
          <w:sz w:val="18"/>
          <w:szCs w:val="18"/>
          <w:lang w:val="es-PE"/>
        </w:rPr>
        <w:t>T</w:t>
      </w:r>
      <w:r w:rsidR="00320A2B" w:rsidRPr="00FA033E">
        <w:rPr>
          <w:rFonts w:ascii="Tahoma" w:hAnsi="Tahoma" w:cs="Tahoma"/>
          <w:b/>
          <w:sz w:val="18"/>
          <w:szCs w:val="18"/>
          <w:lang w:val="es-PE"/>
        </w:rPr>
        <w:t>ORIA</w:t>
      </w:r>
      <w:proofErr w:type="gramStart"/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:,</w:t>
      </w:r>
      <w:proofErr w:type="gramEnd"/>
    </w:p>
    <w:p w14:paraId="2E4139A2" w14:textId="77777777" w:rsidR="00751906" w:rsidRPr="00751906" w:rsidRDefault="00751906" w:rsidP="00285794">
      <w:pPr>
        <w:jc w:val="both"/>
        <w:rPr>
          <w:rFonts w:ascii="Tahoma" w:hAnsi="Tahoma" w:cs="Tahoma"/>
          <w:b/>
          <w:sz w:val="8"/>
          <w:szCs w:val="8"/>
          <w:lang w:val="es-PE"/>
        </w:rPr>
      </w:pPr>
    </w:p>
    <w:p w14:paraId="174CCCDA" w14:textId="77777777" w:rsidR="005F2537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convocatoria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al proceso de Concurso Interno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 cobertura de plazas vacantes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será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realizada por la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Concurso</w:t>
      </w:r>
      <w:r w:rsidR="005F2537">
        <w:rPr>
          <w:rFonts w:ascii="Tahoma" w:hAnsi="Tahoma" w:cs="Tahoma"/>
          <w:sz w:val="18"/>
          <w:szCs w:val="18"/>
          <w:lang w:val="es-PE"/>
        </w:rPr>
        <w:t xml:space="preserve"> del Instituto Nacional Materno Perinatal.</w:t>
      </w:r>
      <w:r w:rsidR="00751906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785B883B" w14:textId="421DDAA7" w:rsidR="005F2537" w:rsidRDefault="005F2537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La convocatoria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se efectuar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en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fecha consignada en el cronograma de actividades, utilizar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como medios de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difusión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los paneles y vitrinas de la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, lugares visibles de</w:t>
      </w:r>
      <w:r w:rsidR="003E1DC7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 xml:space="preserve">Institución, </w:t>
      </w:r>
      <w:proofErr w:type="gramStart"/>
      <w:r w:rsidR="006149CC" w:rsidRPr="00FA033E">
        <w:rPr>
          <w:rFonts w:ascii="Tahoma" w:hAnsi="Tahoma" w:cs="Tahoma"/>
          <w:sz w:val="18"/>
          <w:szCs w:val="18"/>
          <w:lang w:val="es-PE"/>
        </w:rPr>
        <w:t>publicación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 de</w:t>
      </w:r>
      <w:proofErr w:type="gramEnd"/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página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 web institucional</w:t>
      </w:r>
      <w:r>
        <w:rPr>
          <w:rFonts w:ascii="Tahoma" w:hAnsi="Tahoma" w:cs="Tahoma"/>
          <w:sz w:val="18"/>
          <w:szCs w:val="18"/>
          <w:lang w:val="es-PE"/>
        </w:rPr>
        <w:t xml:space="preserve"> </w:t>
      </w:r>
      <w:r w:rsidRPr="005F2537">
        <w:rPr>
          <w:rFonts w:ascii="Tahoma" w:hAnsi="Tahoma" w:cs="Tahoma"/>
          <w:sz w:val="18"/>
          <w:szCs w:val="18"/>
          <w:u w:val="single"/>
          <w:lang w:val="es-PE"/>
        </w:rPr>
        <w:t>www.inmp.gob.pe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. </w:t>
      </w:r>
    </w:p>
    <w:p w14:paraId="6A8632BF" w14:textId="2E51703F" w:rsidR="00AB2503" w:rsidRDefault="00AB2503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La convocatoria estará vigente durante cuatro (04) días hábiles contados desde el día siguiente de su publicación. Vencido dicho plazo, se </w:t>
      </w:r>
      <w:r w:rsidR="006149CC">
        <w:rPr>
          <w:rFonts w:ascii="Tahoma" w:hAnsi="Tahoma" w:cs="Tahoma"/>
          <w:sz w:val="18"/>
          <w:szCs w:val="18"/>
          <w:lang w:val="es-PE"/>
        </w:rPr>
        <w:t>cerrará</w:t>
      </w:r>
      <w:r>
        <w:rPr>
          <w:rFonts w:ascii="Tahoma" w:hAnsi="Tahoma" w:cs="Tahoma"/>
          <w:sz w:val="18"/>
          <w:szCs w:val="18"/>
          <w:lang w:val="es-PE"/>
        </w:rPr>
        <w:t xml:space="preserve"> la postulación al concurso. El aviso de la convocatoria debe contener lo siguiente:</w:t>
      </w:r>
    </w:p>
    <w:p w14:paraId="3955B835" w14:textId="77777777" w:rsidR="00AB2503" w:rsidRDefault="00AB2503" w:rsidP="00AB2503">
      <w:pPr>
        <w:pStyle w:val="Prrafodelista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Publicación de plazas vacantes, precisando la denominación del cargo a concursar, grupo ocupacional, nivel o categoría remunerativa y su ubicación orgánica</w:t>
      </w:r>
    </w:p>
    <w:p w14:paraId="28889588" w14:textId="77777777" w:rsidR="00AB2503" w:rsidRPr="00AB2503" w:rsidRDefault="00AB2503" w:rsidP="00AB2503">
      <w:pPr>
        <w:pStyle w:val="Prrafodelista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Cronograma de actividades del proceso de concurso interno de méritos para ascenso, cambio de grupo ocupacional y reasignación </w:t>
      </w:r>
    </w:p>
    <w:p w14:paraId="1ADD58CD" w14:textId="77777777" w:rsidR="0063798A" w:rsidRPr="00B20F90" w:rsidRDefault="00AB2503" w:rsidP="00285794">
      <w:pPr>
        <w:jc w:val="both"/>
        <w:rPr>
          <w:rFonts w:ascii="Tahoma" w:hAnsi="Tahoma" w:cs="Tahoma"/>
          <w:sz w:val="8"/>
          <w:szCs w:val="8"/>
          <w:lang w:val="es-PE"/>
        </w:rPr>
      </w:pPr>
      <w:r w:rsidRPr="00B20F90">
        <w:rPr>
          <w:rFonts w:ascii="Tahoma" w:hAnsi="Tahoma" w:cs="Tahoma"/>
          <w:sz w:val="8"/>
          <w:szCs w:val="8"/>
          <w:lang w:val="es-PE"/>
        </w:rPr>
        <w:t xml:space="preserve"> </w:t>
      </w:r>
    </w:p>
    <w:p w14:paraId="38A47482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Las Bases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Administrativas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Concurso Interno se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descargar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también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página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web de la entidad.</w:t>
      </w:r>
    </w:p>
    <w:p w14:paraId="1816765F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convocatoria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concurso se hace antes de la fecha de inicio de la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inscripción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difusión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proceso a los servidores que deseen participar en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él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los que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actualizar su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 xml:space="preserve">legajo </w:t>
      </w:r>
      <w:r w:rsidRPr="00FA033E">
        <w:rPr>
          <w:rFonts w:ascii="Tahoma" w:hAnsi="Tahoma" w:cs="Tahoma"/>
          <w:sz w:val="18"/>
          <w:szCs w:val="18"/>
          <w:lang w:val="es-PE"/>
        </w:rPr>
        <w:t>hast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antes del inicio de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l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inscripción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30C7D781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Se considera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extemporánea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 entrega de docu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me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n</w:t>
      </w:r>
      <w:r w:rsidR="004C78C0" w:rsidRPr="00FA033E">
        <w:rPr>
          <w:rFonts w:ascii="Tahoma" w:hAnsi="Tahoma" w:cs="Tahoma"/>
          <w:sz w:val="18"/>
          <w:szCs w:val="18"/>
          <w:lang w:val="es-PE"/>
        </w:rPr>
        <w:t>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fuera de fecha (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días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antes o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días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después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) u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h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orario establecido. La entrega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extemporánea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F4257" w:rsidRPr="00FA033E">
        <w:rPr>
          <w:rFonts w:ascii="Tahoma" w:hAnsi="Tahoma" w:cs="Tahoma"/>
          <w:sz w:val="18"/>
          <w:szCs w:val="18"/>
          <w:lang w:val="es-PE"/>
        </w:rPr>
        <w:t>dará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lugar a DESCALIFICACION del postulante</w:t>
      </w:r>
    </w:p>
    <w:p w14:paraId="7DA34427" w14:textId="77777777" w:rsidR="007B1C0E" w:rsidRDefault="007B1C0E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</w:p>
    <w:p w14:paraId="7B7A99A1" w14:textId="77777777" w:rsidR="00285794" w:rsidRPr="00FA033E" w:rsidRDefault="0063798A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6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.2. REQUISITOS PARA POSTULAR:</w:t>
      </w:r>
    </w:p>
    <w:p w14:paraId="2964B34B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Los postulantes </w:t>
      </w:r>
      <w:r w:rsidR="0063798A">
        <w:rPr>
          <w:rFonts w:ascii="Tahoma" w:hAnsi="Tahoma" w:cs="Tahoma"/>
          <w:sz w:val="18"/>
          <w:szCs w:val="18"/>
          <w:lang w:val="es-PE"/>
        </w:rPr>
        <w:t>al concurso interno de méritos para ascenso, cambio de grupo ocupacional y/o reasignación deberán cumplir con los siguientes requisitos:</w:t>
      </w:r>
    </w:p>
    <w:p w14:paraId="173F1D30" w14:textId="77777777" w:rsidR="00EF7F94" w:rsidRDefault="00EF7F94" w:rsidP="0063798A">
      <w:pPr>
        <w:jc w:val="both"/>
        <w:rPr>
          <w:rFonts w:ascii="Tahoma" w:hAnsi="Tahoma" w:cs="Tahoma"/>
          <w:b/>
          <w:sz w:val="18"/>
          <w:szCs w:val="18"/>
          <w:lang w:val="es-PE"/>
        </w:rPr>
      </w:pPr>
    </w:p>
    <w:p w14:paraId="6B4F8537" w14:textId="77777777" w:rsidR="0063798A" w:rsidRDefault="0063798A" w:rsidP="0063798A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 xml:space="preserve">6.2.1 </w:t>
      </w:r>
      <w:r w:rsidRPr="00FA033E">
        <w:rPr>
          <w:rFonts w:ascii="Tahoma" w:hAnsi="Tahoma" w:cs="Tahoma"/>
          <w:b/>
          <w:sz w:val="18"/>
          <w:szCs w:val="18"/>
          <w:lang w:val="es-PE"/>
        </w:rPr>
        <w:t>REQUISITOS GENERALES</w:t>
      </w:r>
      <w:r w:rsidR="00FA35FA">
        <w:rPr>
          <w:rFonts w:ascii="Tahoma" w:hAnsi="Tahoma" w:cs="Tahoma"/>
          <w:b/>
          <w:sz w:val="18"/>
          <w:szCs w:val="18"/>
          <w:lang w:val="es-PE"/>
        </w:rPr>
        <w:t xml:space="preserve"> </w:t>
      </w:r>
    </w:p>
    <w:p w14:paraId="64B67375" w14:textId="77777777" w:rsidR="00B20F90" w:rsidRPr="00B20F90" w:rsidRDefault="00B20F90" w:rsidP="0063798A">
      <w:pPr>
        <w:jc w:val="both"/>
        <w:rPr>
          <w:rFonts w:ascii="Tahoma" w:hAnsi="Tahoma" w:cs="Tahoma"/>
          <w:b/>
          <w:sz w:val="6"/>
          <w:szCs w:val="6"/>
          <w:lang w:val="es-PE"/>
        </w:rPr>
      </w:pPr>
    </w:p>
    <w:p w14:paraId="46783FAC" w14:textId="77777777" w:rsidR="00285794" w:rsidRPr="00EF7F94" w:rsidRDefault="000B7BE8" w:rsidP="0063798A">
      <w:pPr>
        <w:ind w:left="426" w:hanging="426"/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a)</w:t>
      </w:r>
      <w:r>
        <w:rPr>
          <w:rFonts w:ascii="Tahoma" w:hAnsi="Tahoma" w:cs="Tahoma"/>
          <w:sz w:val="18"/>
          <w:szCs w:val="18"/>
          <w:lang w:val="es-PE"/>
        </w:rPr>
        <w:tab/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Solicitud de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inscripción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dirigida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Presidente de la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Concurso Interno de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Ascenso, Cambio de Grupo ocupacional y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.</w:t>
      </w:r>
      <w:r w:rsid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 xml:space="preserve">(Anexo </w:t>
      </w:r>
      <w:r w:rsidR="00EF7F94">
        <w:rPr>
          <w:rFonts w:ascii="Tahoma" w:hAnsi="Tahoma" w:cs="Tahoma"/>
          <w:b/>
          <w:sz w:val="18"/>
          <w:szCs w:val="18"/>
          <w:lang w:val="es-PE"/>
        </w:rPr>
        <w:t>0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>1)</w:t>
      </w:r>
    </w:p>
    <w:p w14:paraId="0E2F801B" w14:textId="77777777" w:rsidR="00285794" w:rsidRPr="00FA033E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b)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Documento Nacional de Identidad</w:t>
      </w:r>
      <w:r w:rsidR="00EF7F94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4F523E62" w14:textId="442A6ADD" w:rsidR="00285794" w:rsidRPr="00EF7F94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c)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="00C63672" w:rsidRPr="00EF7F94">
        <w:rPr>
          <w:rFonts w:ascii="Tahoma" w:hAnsi="Tahoma" w:cs="Tahoma"/>
          <w:sz w:val="18"/>
          <w:szCs w:val="18"/>
          <w:lang w:val="es-PE"/>
        </w:rPr>
        <w:t xml:space="preserve">Declaración 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Jurada de no tener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relación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parentesco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por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razones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de consanguinidad,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matrimonio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y afinidad con los integrantes de la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Comisión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de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Pr="00EF7F94">
        <w:rPr>
          <w:rFonts w:ascii="Tahoma" w:hAnsi="Tahoma" w:cs="Tahoma"/>
          <w:sz w:val="18"/>
          <w:szCs w:val="18"/>
          <w:lang w:val="es-PE"/>
        </w:rPr>
        <w:t>Concurso</w:t>
      </w:r>
      <w:r w:rsidRPr="00EF7F94">
        <w:rPr>
          <w:rFonts w:ascii="Tahoma" w:hAnsi="Tahoma" w:cs="Tahoma"/>
          <w:b/>
          <w:sz w:val="18"/>
          <w:szCs w:val="18"/>
          <w:lang w:val="es-PE"/>
        </w:rPr>
        <w:t>.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590828" w:rsidRPr="00EF7F94">
        <w:rPr>
          <w:rFonts w:ascii="Tahoma" w:hAnsi="Tahoma" w:cs="Tahoma"/>
          <w:b/>
          <w:sz w:val="18"/>
          <w:szCs w:val="18"/>
          <w:lang w:val="es-PE"/>
        </w:rPr>
        <w:t>(Anexo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EF7F94">
        <w:rPr>
          <w:rFonts w:ascii="Tahoma" w:hAnsi="Tahoma" w:cs="Tahoma"/>
          <w:b/>
          <w:sz w:val="18"/>
          <w:szCs w:val="18"/>
          <w:lang w:val="es-PE"/>
        </w:rPr>
        <w:t>0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>2)</w:t>
      </w:r>
    </w:p>
    <w:p w14:paraId="213026BF" w14:textId="77777777" w:rsidR="00285794" w:rsidRPr="00FA033E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="00C63672" w:rsidRPr="00FA033E">
        <w:rPr>
          <w:rFonts w:ascii="Tahoma" w:hAnsi="Tahoma" w:cs="Tahoma"/>
          <w:sz w:val="18"/>
          <w:szCs w:val="18"/>
          <w:lang w:val="es-PE"/>
        </w:rPr>
        <w:t xml:space="preserve">Declaración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Jurada de no tener antecedentes penales,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policiales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ni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judiciales</w:t>
      </w:r>
      <w:r w:rsid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="00590828" w:rsidRPr="00EF7F94">
        <w:rPr>
          <w:rFonts w:ascii="Tahoma" w:hAnsi="Tahoma" w:cs="Tahoma"/>
          <w:b/>
          <w:sz w:val="18"/>
          <w:szCs w:val="18"/>
          <w:lang w:val="es-PE"/>
        </w:rPr>
        <w:t>(Anexo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EF7F94">
        <w:rPr>
          <w:rFonts w:ascii="Tahoma" w:hAnsi="Tahoma" w:cs="Tahoma"/>
          <w:b/>
          <w:sz w:val="18"/>
          <w:szCs w:val="18"/>
          <w:lang w:val="es-PE"/>
        </w:rPr>
        <w:t>0</w:t>
      </w:r>
      <w:r w:rsidR="00EF7F94" w:rsidRPr="00EF7F94">
        <w:rPr>
          <w:rFonts w:ascii="Tahoma" w:hAnsi="Tahoma" w:cs="Tahoma"/>
          <w:b/>
          <w:sz w:val="18"/>
          <w:szCs w:val="18"/>
          <w:lang w:val="es-PE"/>
        </w:rPr>
        <w:t>3)</w:t>
      </w:r>
    </w:p>
    <w:p w14:paraId="4F4B2B80" w14:textId="77777777" w:rsidR="00285794" w:rsidRPr="00FA033E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Est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>r habilitado en el Colegio profesional correspondiente, para los postulantes del grupo ocupacional profesional.</w:t>
      </w:r>
    </w:p>
    <w:p w14:paraId="11D0BD99" w14:textId="77777777" w:rsidR="00285794" w:rsidRPr="00EF7F94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g)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Pr="00EF7F94">
        <w:rPr>
          <w:rFonts w:ascii="Tahoma" w:hAnsi="Tahoma" w:cs="Tahoma"/>
          <w:sz w:val="18"/>
          <w:szCs w:val="18"/>
          <w:lang w:val="es-PE"/>
        </w:rPr>
        <w:t xml:space="preserve">No haber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sido sancionado po</w:t>
      </w:r>
      <w:r w:rsidRPr="00EF7F94">
        <w:rPr>
          <w:rFonts w:ascii="Tahoma" w:hAnsi="Tahoma" w:cs="Tahoma"/>
          <w:sz w:val="18"/>
          <w:szCs w:val="18"/>
          <w:lang w:val="es-PE"/>
        </w:rPr>
        <w:t>r medida disciplinar</w:t>
      </w:r>
      <w:r w:rsidR="00FA534A" w:rsidRPr="00EF7F94">
        <w:rPr>
          <w:rFonts w:ascii="Tahoma" w:hAnsi="Tahoma" w:cs="Tahoma"/>
          <w:sz w:val="18"/>
          <w:szCs w:val="18"/>
          <w:lang w:val="es-PE"/>
        </w:rPr>
        <w:t>la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en los do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c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e (12) meses anteriores del concurso, </w:t>
      </w:r>
      <w:r w:rsidR="00843CC3" w:rsidRPr="00EF7F94">
        <w:rPr>
          <w:rFonts w:ascii="Tahoma" w:hAnsi="Tahoma" w:cs="Tahoma"/>
          <w:sz w:val="18"/>
          <w:szCs w:val="18"/>
          <w:lang w:val="es-PE"/>
        </w:rPr>
        <w:t>para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lo cual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l</w:t>
      </w:r>
      <w:r w:rsidR="00FA534A" w:rsidRPr="00EF7F94">
        <w:rPr>
          <w:rFonts w:ascii="Tahoma" w:hAnsi="Tahoma" w:cs="Tahoma"/>
          <w:sz w:val="18"/>
          <w:szCs w:val="18"/>
          <w:lang w:val="es-PE"/>
        </w:rPr>
        <w:t>a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Comisión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solicitar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á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a </w:t>
      </w:r>
      <w:r w:rsidR="00FA534A" w:rsidRPr="00EF7F94">
        <w:rPr>
          <w:rFonts w:ascii="Tahoma" w:hAnsi="Tahoma" w:cs="Tahoma"/>
          <w:sz w:val="18"/>
          <w:szCs w:val="18"/>
          <w:lang w:val="es-PE"/>
        </w:rPr>
        <w:t>La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Oficina de </w:t>
      </w:r>
      <w:r w:rsidR="00320A2B" w:rsidRPr="00EF7F94">
        <w:rPr>
          <w:rFonts w:ascii="Tahoma" w:hAnsi="Tahoma" w:cs="Tahoma"/>
          <w:sz w:val="18"/>
          <w:szCs w:val="18"/>
          <w:lang w:val="es-PE"/>
        </w:rPr>
        <w:t>Recursos Humanos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 xml:space="preserve"> 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el Listado de Servidores que tienen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sanción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disciplinar</w:t>
      </w:r>
      <w:r w:rsidR="00FA534A" w:rsidRPr="00EF7F94">
        <w:rPr>
          <w:rFonts w:ascii="Tahoma" w:hAnsi="Tahoma" w:cs="Tahoma"/>
          <w:sz w:val="18"/>
          <w:szCs w:val="18"/>
          <w:lang w:val="es-PE"/>
        </w:rPr>
        <w:t>la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en los do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c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e (12)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 xml:space="preserve">últimos </w:t>
      </w:r>
      <w:r w:rsidRPr="00EF7F94">
        <w:rPr>
          <w:rFonts w:ascii="Tahoma" w:hAnsi="Tahoma" w:cs="Tahoma"/>
          <w:sz w:val="18"/>
          <w:szCs w:val="18"/>
          <w:lang w:val="es-PE"/>
        </w:rPr>
        <w:t>meses.</w:t>
      </w:r>
    </w:p>
    <w:p w14:paraId="10063FDF" w14:textId="77777777" w:rsidR="00285794" w:rsidRPr="00EF7F94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h)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Pr="00EF7F94">
        <w:rPr>
          <w:rFonts w:ascii="Tahoma" w:hAnsi="Tahoma" w:cs="Tahoma"/>
          <w:sz w:val="18"/>
          <w:szCs w:val="18"/>
          <w:lang w:val="es-PE"/>
        </w:rPr>
        <w:t xml:space="preserve">Tener una nota mayor a 60 puntos en la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Evaluación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C63672" w:rsidRPr="00EF7F94">
        <w:rPr>
          <w:rFonts w:ascii="Tahoma" w:hAnsi="Tahoma" w:cs="Tahoma"/>
          <w:sz w:val="18"/>
          <w:szCs w:val="18"/>
          <w:lang w:val="es-PE"/>
        </w:rPr>
        <w:t>Desempeño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 y Conducta Laboral del II Semestre 201</w:t>
      </w:r>
      <w:r w:rsidR="00B20F90">
        <w:rPr>
          <w:rFonts w:ascii="Tahoma" w:hAnsi="Tahoma" w:cs="Tahoma"/>
          <w:sz w:val="18"/>
          <w:szCs w:val="18"/>
          <w:lang w:val="es-PE"/>
        </w:rPr>
        <w:t>9</w:t>
      </w:r>
      <w:r w:rsidRPr="00EF7F94">
        <w:rPr>
          <w:rFonts w:ascii="Tahoma" w:hAnsi="Tahoma" w:cs="Tahoma"/>
          <w:sz w:val="18"/>
          <w:szCs w:val="18"/>
          <w:lang w:val="es-PE"/>
        </w:rPr>
        <w:t xml:space="preserve">, archivado en el legajo de </w:t>
      </w:r>
      <w:r w:rsidR="0062350E" w:rsidRPr="00EF7F94">
        <w:rPr>
          <w:rFonts w:ascii="Tahoma" w:hAnsi="Tahoma" w:cs="Tahoma"/>
          <w:sz w:val="18"/>
          <w:szCs w:val="18"/>
          <w:lang w:val="es-PE"/>
        </w:rPr>
        <w:t>Personal</w:t>
      </w:r>
      <w:r w:rsidRPr="00EF7F94">
        <w:rPr>
          <w:rFonts w:ascii="Tahoma" w:hAnsi="Tahoma" w:cs="Tahoma"/>
          <w:sz w:val="18"/>
          <w:szCs w:val="18"/>
          <w:lang w:val="es-PE"/>
        </w:rPr>
        <w:t>.</w:t>
      </w:r>
    </w:p>
    <w:p w14:paraId="5ACD04B5" w14:textId="77777777" w:rsidR="00285794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63798A">
        <w:rPr>
          <w:rFonts w:ascii="Tahoma" w:hAnsi="Tahoma" w:cs="Tahoma"/>
          <w:sz w:val="18"/>
          <w:szCs w:val="18"/>
          <w:lang w:val="es-PE"/>
        </w:rPr>
        <w:t xml:space="preserve">i) </w:t>
      </w:r>
      <w:r w:rsidR="008820D1" w:rsidRPr="0063798A">
        <w:rPr>
          <w:rFonts w:ascii="Tahoma" w:hAnsi="Tahoma" w:cs="Tahoma"/>
          <w:sz w:val="18"/>
          <w:szCs w:val="18"/>
          <w:lang w:val="es-PE"/>
        </w:rPr>
        <w:t xml:space="preserve"> </w:t>
      </w:r>
      <w:r w:rsidR="0063798A" w:rsidRPr="0063798A">
        <w:rPr>
          <w:rFonts w:ascii="Tahoma" w:hAnsi="Tahoma" w:cs="Tahoma"/>
          <w:sz w:val="18"/>
          <w:szCs w:val="18"/>
          <w:lang w:val="es-PE"/>
        </w:rPr>
        <w:tab/>
      </w:r>
      <w:r w:rsidRPr="0063798A">
        <w:rPr>
          <w:rFonts w:ascii="Tahoma" w:hAnsi="Tahoma" w:cs="Tahoma"/>
          <w:sz w:val="18"/>
          <w:szCs w:val="18"/>
          <w:lang w:val="es-PE"/>
        </w:rPr>
        <w:t xml:space="preserve">No encontrarse con </w:t>
      </w:r>
      <w:r w:rsidR="00C63672" w:rsidRPr="0063798A">
        <w:rPr>
          <w:rFonts w:ascii="Tahoma" w:hAnsi="Tahoma" w:cs="Tahoma"/>
          <w:sz w:val="18"/>
          <w:szCs w:val="18"/>
          <w:lang w:val="es-PE"/>
        </w:rPr>
        <w:t>inhabilitación</w:t>
      </w:r>
      <w:r w:rsidRPr="0063798A">
        <w:rPr>
          <w:rFonts w:ascii="Tahoma" w:hAnsi="Tahoma" w:cs="Tahoma"/>
          <w:sz w:val="18"/>
          <w:szCs w:val="18"/>
          <w:lang w:val="es-PE"/>
        </w:rPr>
        <w:t xml:space="preserve"> vigente en el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Registro Nacional de Sanciones de </w:t>
      </w:r>
      <w:r w:rsidR="00C63672" w:rsidRPr="00FA033E">
        <w:rPr>
          <w:rFonts w:ascii="Tahoma" w:hAnsi="Tahoma" w:cs="Tahoma"/>
          <w:sz w:val="18"/>
          <w:szCs w:val="18"/>
          <w:lang w:val="es-PE"/>
        </w:rPr>
        <w:t>Destitución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Despido </w:t>
      </w:r>
      <w:r w:rsidR="008820D1">
        <w:rPr>
          <w:rFonts w:ascii="Tahoma" w:hAnsi="Tahoma" w:cs="Tahoma"/>
          <w:sz w:val="18"/>
          <w:szCs w:val="18"/>
          <w:lang w:val="es-PE"/>
        </w:rPr>
        <w:t>R</w:t>
      </w:r>
      <w:r w:rsidRPr="00FA033E">
        <w:rPr>
          <w:rFonts w:ascii="Tahoma" w:hAnsi="Tahoma" w:cs="Tahoma"/>
          <w:sz w:val="18"/>
          <w:szCs w:val="18"/>
          <w:lang w:val="es-PE"/>
        </w:rPr>
        <w:t>NSDD</w:t>
      </w:r>
    </w:p>
    <w:p w14:paraId="063A8486" w14:textId="77777777" w:rsidR="0069614D" w:rsidRPr="00FA033E" w:rsidRDefault="0069614D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j)      Para la evaluación curricular se considerará únicamente los certificados, constancia, diplomas y otros con una antigüedad no mayor de 05 años. </w:t>
      </w:r>
    </w:p>
    <w:p w14:paraId="0DFACA52" w14:textId="77777777" w:rsidR="00285794" w:rsidRPr="00FA033E" w:rsidRDefault="00285794" w:rsidP="0063798A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j) </w:t>
      </w:r>
      <w:r w:rsidR="000B7BE8">
        <w:rPr>
          <w:rFonts w:ascii="Tahoma" w:hAnsi="Tahoma" w:cs="Tahoma"/>
          <w:sz w:val="18"/>
          <w:szCs w:val="18"/>
          <w:lang w:val="es-PE"/>
        </w:rPr>
        <w:t xml:space="preserve"> </w:t>
      </w:r>
      <w:r w:rsidR="0063798A"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No encontrarse inscrito en el Registro de Deudores Alimentarios Morosos, REDAM</w:t>
      </w:r>
    </w:p>
    <w:p w14:paraId="693063C2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006FFD9F" w14:textId="77777777" w:rsidR="00285794" w:rsidRPr="00FA033E" w:rsidRDefault="002A54CD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 xml:space="preserve">6.2.2 </w:t>
      </w:r>
      <w:r w:rsidR="00285794" w:rsidRPr="00FA033E">
        <w:rPr>
          <w:rFonts w:ascii="Tahoma" w:hAnsi="Tahoma" w:cs="Tahoma"/>
          <w:b/>
          <w:sz w:val="18"/>
          <w:szCs w:val="18"/>
          <w:lang w:val="es-PE"/>
        </w:rPr>
        <w:t>REQUISITOS ESPECIFICOS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:</w:t>
      </w:r>
    </w:p>
    <w:p w14:paraId="63615EB4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97B0419" w14:textId="77777777" w:rsidR="00285794" w:rsidRPr="00FA033E" w:rsidRDefault="002A54CD" w:rsidP="00285794">
      <w:pPr>
        <w:jc w:val="both"/>
        <w:rPr>
          <w:rFonts w:ascii="Tahoma" w:hAnsi="Tahoma" w:cs="Tahoma"/>
          <w:sz w:val="18"/>
          <w:szCs w:val="18"/>
          <w:u w:val="single"/>
          <w:lang w:val="es-PE"/>
        </w:rPr>
      </w:pPr>
      <w:r>
        <w:rPr>
          <w:rFonts w:ascii="Tahoma" w:hAnsi="Tahoma" w:cs="Tahoma"/>
          <w:b/>
          <w:sz w:val="18"/>
          <w:szCs w:val="18"/>
          <w:u w:val="single"/>
          <w:lang w:val="es-PE"/>
        </w:rPr>
        <w:lastRenderedPageBreak/>
        <w:t>A</w:t>
      </w:r>
      <w:r w:rsidR="00285794" w:rsidRPr="000B7BE8">
        <w:rPr>
          <w:rFonts w:ascii="Tahoma" w:hAnsi="Tahoma" w:cs="Tahoma"/>
          <w:b/>
          <w:sz w:val="18"/>
          <w:szCs w:val="18"/>
          <w:u w:val="single"/>
          <w:lang w:val="es-PE"/>
        </w:rPr>
        <w:t>. En caso de los postulantes para ASCENSO</w:t>
      </w:r>
      <w:r w:rsidR="00285794" w:rsidRPr="00FA033E">
        <w:rPr>
          <w:rFonts w:ascii="Tahoma" w:hAnsi="Tahoma" w:cs="Tahoma"/>
          <w:sz w:val="18"/>
          <w:szCs w:val="18"/>
          <w:u w:val="single"/>
          <w:lang w:val="es-PE"/>
        </w:rPr>
        <w:t>.</w:t>
      </w:r>
    </w:p>
    <w:p w14:paraId="6F58F6D1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4301918F" w14:textId="77777777" w:rsidR="00285794" w:rsidRPr="000B7BE8" w:rsidRDefault="002A54CD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A.</w:t>
      </w:r>
      <w:r w:rsidR="00DB736B" w:rsidRPr="000B7BE8">
        <w:rPr>
          <w:rFonts w:ascii="Tahoma" w:hAnsi="Tahoma" w:cs="Tahoma"/>
          <w:b/>
          <w:sz w:val="18"/>
          <w:szCs w:val="18"/>
          <w:lang w:val="es-PE"/>
        </w:rPr>
        <w:t>1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 xml:space="preserve"> Para el servidor profesional </w:t>
      </w:r>
      <w:r w:rsidR="00DB736B" w:rsidRPr="000B7BE8">
        <w:rPr>
          <w:rFonts w:ascii="Tahoma" w:hAnsi="Tahoma" w:cs="Tahoma"/>
          <w:b/>
          <w:sz w:val="18"/>
          <w:szCs w:val="18"/>
          <w:lang w:val="es-PE"/>
        </w:rPr>
        <w:t>asistencial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2E39E880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servidor debe cumplir 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p</w:t>
      </w:r>
      <w:r w:rsidRPr="00FA033E">
        <w:rPr>
          <w:rFonts w:ascii="Tahoma" w:hAnsi="Tahoma" w:cs="Tahoma"/>
          <w:sz w:val="18"/>
          <w:szCs w:val="18"/>
          <w:lang w:val="es-PE"/>
        </w:rPr>
        <w:t>rev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i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>mente con los siguientes requisitos fundamentales:</w:t>
      </w:r>
    </w:p>
    <w:p w14:paraId="7E995043" w14:textId="77777777" w:rsidR="00DB736B" w:rsidRPr="005069E8" w:rsidRDefault="00DB736B" w:rsidP="00285794">
      <w:pPr>
        <w:jc w:val="both"/>
        <w:rPr>
          <w:rFonts w:ascii="Tahoma" w:hAnsi="Tahoma" w:cs="Tahoma"/>
          <w:sz w:val="6"/>
          <w:szCs w:val="6"/>
          <w:lang w:val="es-PE"/>
        </w:rPr>
      </w:pPr>
    </w:p>
    <w:p w14:paraId="5AA90B68" w14:textId="3A66793D" w:rsidR="00285794" w:rsidRPr="00FA033E" w:rsidRDefault="00285794" w:rsidP="002A54CD">
      <w:p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a) Tiempo 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mínimo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cinco (05) a</w:t>
      </w:r>
      <w:r w:rsidR="00DB736B" w:rsidRPr="00FA033E">
        <w:rPr>
          <w:rFonts w:ascii="Tahoma" w:hAnsi="Tahoma" w:cs="Tahoma"/>
          <w:sz w:val="18"/>
          <w:szCs w:val="18"/>
          <w:lang w:val="es-PE"/>
        </w:rPr>
        <w:t>ños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su actual nivel.</w:t>
      </w:r>
      <w:r w:rsidR="002A54CD">
        <w:rPr>
          <w:rFonts w:ascii="Tahoma" w:hAnsi="Tahoma" w:cs="Tahoma"/>
          <w:sz w:val="18"/>
          <w:szCs w:val="18"/>
          <w:lang w:val="es-PE"/>
        </w:rPr>
        <w:t xml:space="preserve"> </w:t>
      </w:r>
      <w:r w:rsidR="006149CC">
        <w:rPr>
          <w:rFonts w:ascii="Tahoma" w:hAnsi="Tahoma" w:cs="Tahoma"/>
          <w:sz w:val="18"/>
          <w:szCs w:val="18"/>
          <w:lang w:val="es-PE"/>
        </w:rPr>
        <w:t xml:space="preserve"> Asimismo,</w:t>
      </w:r>
      <w:r w:rsidR="002A54CD">
        <w:rPr>
          <w:rFonts w:ascii="Tahoma" w:hAnsi="Tahoma" w:cs="Tahoma"/>
          <w:sz w:val="18"/>
          <w:szCs w:val="18"/>
          <w:lang w:val="es-PE"/>
        </w:rPr>
        <w:t xml:space="preserve"> se </w:t>
      </w:r>
      <w:r w:rsidR="006149CC">
        <w:rPr>
          <w:rFonts w:ascii="Tahoma" w:hAnsi="Tahoma" w:cs="Tahoma"/>
          <w:sz w:val="18"/>
          <w:szCs w:val="18"/>
          <w:lang w:val="es-PE"/>
        </w:rPr>
        <w:t>considerará</w:t>
      </w:r>
      <w:r w:rsidR="002A54CD">
        <w:rPr>
          <w:rFonts w:ascii="Tahoma" w:hAnsi="Tahoma" w:cs="Tahoma"/>
          <w:sz w:val="18"/>
          <w:szCs w:val="18"/>
          <w:lang w:val="es-PE"/>
        </w:rPr>
        <w:t xml:space="preserve"> como tiempo   de servicios los prestados en el SERUMS remunerado o su equivalente, así como en el </w:t>
      </w:r>
      <w:proofErr w:type="spellStart"/>
      <w:r w:rsidR="002A54CD">
        <w:rPr>
          <w:rFonts w:ascii="Tahoma" w:hAnsi="Tahoma" w:cs="Tahoma"/>
          <w:sz w:val="18"/>
          <w:szCs w:val="18"/>
          <w:lang w:val="es-PE"/>
        </w:rPr>
        <w:t>residentado</w:t>
      </w:r>
      <w:proofErr w:type="spellEnd"/>
      <w:r w:rsidR="002A54CD">
        <w:rPr>
          <w:rFonts w:ascii="Tahoma" w:hAnsi="Tahoma" w:cs="Tahoma"/>
          <w:sz w:val="18"/>
          <w:szCs w:val="18"/>
          <w:lang w:val="es-PE"/>
        </w:rPr>
        <w:t>.</w:t>
      </w:r>
    </w:p>
    <w:p w14:paraId="2227725E" w14:textId="0845E72A" w:rsidR="007D6211" w:rsidRDefault="00285794" w:rsidP="007D6211">
      <w:p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b) </w:t>
      </w:r>
      <w:r w:rsidR="005D786B">
        <w:rPr>
          <w:rFonts w:ascii="Tahoma" w:hAnsi="Tahoma" w:cs="Tahoma"/>
          <w:sz w:val="18"/>
          <w:szCs w:val="18"/>
          <w:lang w:val="es-PE"/>
        </w:rPr>
        <w:t>Capacitación</w:t>
      </w:r>
      <w:r w:rsidR="002A54CD">
        <w:rPr>
          <w:rFonts w:ascii="Tahoma" w:hAnsi="Tahoma" w:cs="Tahoma"/>
          <w:sz w:val="18"/>
          <w:szCs w:val="18"/>
          <w:lang w:val="es-PE"/>
        </w:rPr>
        <w:t xml:space="preserve">, requerida </w:t>
      </w:r>
      <w:r w:rsidR="005D786B">
        <w:rPr>
          <w:rFonts w:ascii="Tahoma" w:hAnsi="Tahoma" w:cs="Tahoma"/>
          <w:sz w:val="18"/>
          <w:szCs w:val="18"/>
          <w:lang w:val="es-PE"/>
        </w:rPr>
        <w:t>mínima</w:t>
      </w:r>
      <w:r w:rsidR="002A54CD">
        <w:rPr>
          <w:rFonts w:ascii="Tahoma" w:hAnsi="Tahoma" w:cs="Tahoma"/>
          <w:sz w:val="18"/>
          <w:szCs w:val="18"/>
          <w:lang w:val="es-PE"/>
        </w:rPr>
        <w:t xml:space="preserve"> acumulada de cincuenta y uno (51)</w:t>
      </w:r>
      <w:r w:rsidR="005D786B">
        <w:rPr>
          <w:rFonts w:ascii="Tahoma" w:hAnsi="Tahoma" w:cs="Tahoma"/>
          <w:sz w:val="18"/>
          <w:szCs w:val="18"/>
          <w:lang w:val="es-PE"/>
        </w:rPr>
        <w:t xml:space="preserve"> </w:t>
      </w:r>
      <w:r w:rsidR="007D6211">
        <w:rPr>
          <w:rFonts w:ascii="Tahoma" w:hAnsi="Tahoma" w:cs="Tahoma"/>
          <w:sz w:val="18"/>
          <w:szCs w:val="18"/>
          <w:lang w:val="es-PE"/>
        </w:rPr>
        <w:t>horas o tres (3) créditos, por cada año de permanencia en el nivel de carrera actualizado en el legajo personal, de acuerdo a normatividad vigente.</w:t>
      </w:r>
    </w:p>
    <w:p w14:paraId="5E5B54F7" w14:textId="77777777" w:rsidR="007D6211" w:rsidRDefault="007D6211" w:rsidP="007D6211">
      <w:p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ab/>
        <w:t xml:space="preserve">Cada crédito equivale a diecisiete (17) horas de clases efectivas con presencia docente o treinta y </w:t>
      </w:r>
      <w:proofErr w:type="gramStart"/>
      <w:r>
        <w:rPr>
          <w:rFonts w:ascii="Tahoma" w:hAnsi="Tahoma" w:cs="Tahoma"/>
          <w:sz w:val="18"/>
          <w:szCs w:val="18"/>
          <w:lang w:val="es-PE"/>
        </w:rPr>
        <w:t>cuatro  (</w:t>
      </w:r>
      <w:proofErr w:type="gramEnd"/>
      <w:r>
        <w:rPr>
          <w:rFonts w:ascii="Tahoma" w:hAnsi="Tahoma" w:cs="Tahoma"/>
          <w:sz w:val="18"/>
          <w:szCs w:val="18"/>
          <w:lang w:val="es-PE"/>
        </w:rPr>
        <w:t xml:space="preserve">34) horas de trabajo practico.  </w:t>
      </w:r>
    </w:p>
    <w:p w14:paraId="70D7793F" w14:textId="77777777" w:rsidR="007D6211" w:rsidRPr="00F45686" w:rsidRDefault="007D6211" w:rsidP="007D6211">
      <w:pPr>
        <w:ind w:left="284" w:hanging="284"/>
        <w:jc w:val="both"/>
        <w:rPr>
          <w:rFonts w:ascii="Tahoma" w:hAnsi="Tahoma" w:cs="Tahoma"/>
          <w:sz w:val="8"/>
          <w:szCs w:val="8"/>
          <w:lang w:val="es-PE"/>
        </w:rPr>
      </w:pPr>
    </w:p>
    <w:p w14:paraId="155346D9" w14:textId="77777777" w:rsidR="002A54CD" w:rsidRDefault="007D6211" w:rsidP="007D6211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Una vez cumplido los dos requisitos fundamentales:</w:t>
      </w:r>
      <w:r w:rsidR="005D786B">
        <w:rPr>
          <w:rFonts w:ascii="Tahoma" w:hAnsi="Tahoma" w:cs="Tahoma"/>
          <w:sz w:val="18"/>
          <w:szCs w:val="18"/>
          <w:lang w:val="es-PE"/>
        </w:rPr>
        <w:t xml:space="preserve"> </w:t>
      </w:r>
      <w:r>
        <w:rPr>
          <w:rFonts w:ascii="Tahoma" w:hAnsi="Tahoma" w:cs="Tahoma"/>
          <w:sz w:val="18"/>
          <w:szCs w:val="18"/>
          <w:lang w:val="es-PE"/>
        </w:rPr>
        <w:t>tiempo mínimo de permanencia en el nivel y capacitación requerida, el servidor queda habilitado para intervenir en el concurso de ascenso</w:t>
      </w:r>
      <w:r w:rsidR="005D786B">
        <w:rPr>
          <w:rFonts w:ascii="Tahoma" w:hAnsi="Tahoma" w:cs="Tahoma"/>
          <w:sz w:val="18"/>
          <w:szCs w:val="18"/>
          <w:lang w:val="es-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D1A81B" w14:textId="77777777" w:rsidR="007D6211" w:rsidRPr="002F3CFB" w:rsidRDefault="007D6211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242AF345" w14:textId="77777777" w:rsidR="00285794" w:rsidRPr="000B7BE8" w:rsidRDefault="00F0136F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0B7BE8">
        <w:rPr>
          <w:rFonts w:ascii="Tahoma" w:hAnsi="Tahoma" w:cs="Tahoma"/>
          <w:b/>
          <w:sz w:val="18"/>
          <w:szCs w:val="18"/>
          <w:lang w:val="es-PE"/>
        </w:rPr>
        <w:t>1.2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 xml:space="preserve"> Para el servidor </w:t>
      </w:r>
      <w:r w:rsidR="00EF7F94">
        <w:rPr>
          <w:rFonts w:ascii="Tahoma" w:hAnsi="Tahoma" w:cs="Tahoma"/>
          <w:b/>
          <w:sz w:val="18"/>
          <w:szCs w:val="18"/>
          <w:lang w:val="es-PE"/>
        </w:rPr>
        <w:t>T</w:t>
      </w:r>
      <w:r w:rsidRPr="000B7BE8">
        <w:rPr>
          <w:rFonts w:ascii="Tahoma" w:hAnsi="Tahoma" w:cs="Tahoma"/>
          <w:b/>
          <w:sz w:val="18"/>
          <w:szCs w:val="18"/>
          <w:lang w:val="es-PE"/>
        </w:rPr>
        <w:t>écnico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 xml:space="preserve"> y </w:t>
      </w:r>
      <w:r w:rsidRPr="000B7BE8">
        <w:rPr>
          <w:rFonts w:ascii="Tahoma" w:hAnsi="Tahoma" w:cs="Tahoma"/>
          <w:b/>
          <w:sz w:val="18"/>
          <w:szCs w:val="18"/>
          <w:lang w:val="es-PE"/>
        </w:rPr>
        <w:t>auxiliar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Pr="000B7BE8">
        <w:rPr>
          <w:rFonts w:ascii="Tahoma" w:hAnsi="Tahoma" w:cs="Tahoma"/>
          <w:b/>
          <w:sz w:val="18"/>
          <w:szCs w:val="18"/>
          <w:lang w:val="es-PE"/>
        </w:rPr>
        <w:t>asistencial</w:t>
      </w:r>
      <w:r w:rsidR="00285794" w:rsidRPr="000B7BE8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1EC36148" w14:textId="77777777" w:rsidR="00E00ECF" w:rsidRPr="002F3CFB" w:rsidRDefault="00E00ECF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4877B802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a) Tiempo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mínimo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tres a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ños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nivel actual.</w:t>
      </w:r>
    </w:p>
    <w:p w14:paraId="33DB0F0D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b) Cumplir con los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requisitos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nivel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inmediato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superior.</w:t>
      </w:r>
    </w:p>
    <w:p w14:paraId="75DD35E5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c)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temas relacionados a su grupo ocupacional y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especialidad</w:t>
      </w:r>
      <w:r w:rsidR="002F3CFB">
        <w:rPr>
          <w:rFonts w:ascii="Tahoma" w:hAnsi="Tahoma" w:cs="Tahoma"/>
          <w:sz w:val="18"/>
          <w:szCs w:val="18"/>
          <w:lang w:val="es-PE"/>
        </w:rPr>
        <w:t xml:space="preserve"> (1 Crédito equivale a 16 horas L.)</w:t>
      </w:r>
    </w:p>
    <w:p w14:paraId="426979AB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d) Ser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n considerados aptos para el concurso de ascenso al nivel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 xml:space="preserve">inmediato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superior, cuando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crediten haber cumplido todos los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requisitos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 xml:space="preserve">mínimos </w:t>
      </w:r>
      <w:r w:rsidRPr="00FA033E">
        <w:rPr>
          <w:rFonts w:ascii="Tahoma" w:hAnsi="Tahoma" w:cs="Tahoma"/>
          <w:sz w:val="18"/>
          <w:szCs w:val="18"/>
          <w:lang w:val="es-PE"/>
        </w:rPr>
        <w:t>especificados para el nivel al que pertenecen en su grupo ocupacional.</w:t>
      </w:r>
    </w:p>
    <w:p w14:paraId="636D691D" w14:textId="77777777" w:rsidR="00285794" w:rsidRPr="002F3CFB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7666F20" w14:textId="77777777" w:rsidR="00285794" w:rsidRPr="000B7BE8" w:rsidRDefault="00285794" w:rsidP="00285794">
      <w:pPr>
        <w:jc w:val="both"/>
        <w:rPr>
          <w:rFonts w:ascii="Tahoma" w:hAnsi="Tahoma" w:cs="Tahoma"/>
          <w:b/>
          <w:sz w:val="18"/>
          <w:szCs w:val="18"/>
          <w:u w:val="single"/>
          <w:lang w:val="es-PE"/>
        </w:rPr>
      </w:pPr>
      <w:r w:rsidRPr="000B7BE8">
        <w:rPr>
          <w:rFonts w:ascii="Tahoma" w:hAnsi="Tahoma" w:cs="Tahoma"/>
          <w:b/>
          <w:sz w:val="18"/>
          <w:szCs w:val="18"/>
          <w:u w:val="single"/>
          <w:lang w:val="es-PE"/>
        </w:rPr>
        <w:t>2. En caso de los postulantes para el CAMBIO DE GRUPO OCUPACIONAL.</w:t>
      </w:r>
    </w:p>
    <w:p w14:paraId="2FC2068D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El servidor debe cumplir con los requisitos siguientes:</w:t>
      </w:r>
    </w:p>
    <w:p w14:paraId="418226AA" w14:textId="77777777" w:rsidR="00285794" w:rsidRPr="002F3CFB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391220A0" w14:textId="77777777" w:rsidR="00285794" w:rsidRPr="00FE5F12" w:rsidRDefault="00F0136F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>2.1 Formación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 xml:space="preserve"> general:</w:t>
      </w:r>
    </w:p>
    <w:p w14:paraId="077A5DF0" w14:textId="7CC1ED1A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Est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constituida por los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títulos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grados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académicos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certificaciones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necesarias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la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pertenencia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 xml:space="preserve"> grupo profesional, según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las n</w:t>
      </w:r>
      <w:r w:rsidR="00783B48">
        <w:rPr>
          <w:rFonts w:ascii="Tahoma" w:hAnsi="Tahoma" w:cs="Tahoma"/>
          <w:sz w:val="18"/>
          <w:szCs w:val="18"/>
          <w:lang w:val="es-PE"/>
        </w:rPr>
        <w:t>ormas establecidas para el caso, para el caso de los postulantes al grupo ocupacional de profesionales de la salud deberán acreditar haber realizado el SERUMS o su equivalente.</w:t>
      </w:r>
    </w:p>
    <w:p w14:paraId="7C72826C" w14:textId="77777777" w:rsidR="00783B48" w:rsidRPr="00FA033E" w:rsidRDefault="00783B48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Contar con el título de especialista y registro nacional de especialista.</w:t>
      </w:r>
    </w:p>
    <w:p w14:paraId="500258F4" w14:textId="77777777" w:rsidR="00285794" w:rsidRPr="002F3CFB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051B5BE4" w14:textId="77777777" w:rsidR="00285794" w:rsidRPr="00FE5F12" w:rsidRDefault="00F0136F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>2.2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 xml:space="preserve"> Tiempo </w:t>
      </w:r>
      <w:r w:rsidRPr="00FE5F12">
        <w:rPr>
          <w:rFonts w:ascii="Tahoma" w:hAnsi="Tahoma" w:cs="Tahoma"/>
          <w:b/>
          <w:sz w:val="18"/>
          <w:szCs w:val="18"/>
          <w:lang w:val="es-PE"/>
        </w:rPr>
        <w:t>mínimo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 xml:space="preserve"> de </w:t>
      </w:r>
      <w:r w:rsidRPr="00FE5F12">
        <w:rPr>
          <w:rFonts w:ascii="Tahoma" w:hAnsi="Tahoma" w:cs="Tahoma"/>
          <w:b/>
          <w:sz w:val="18"/>
          <w:szCs w:val="18"/>
          <w:lang w:val="es-PE"/>
        </w:rPr>
        <w:t>permanencia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 xml:space="preserve"> en el nivel de carrera:</w:t>
      </w:r>
    </w:p>
    <w:p w14:paraId="05A0E5BD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El servidor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cumplir con el tiempo de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exigido para su nivel de carrera del grupo ocupacional de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procedencia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089A4813" w14:textId="4EF2A544" w:rsidR="00285794" w:rsidRPr="00620EFA" w:rsidRDefault="00285794" w:rsidP="00F8192A">
      <w:pPr>
        <w:pStyle w:val="Prrafodelista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620EFA">
        <w:rPr>
          <w:rFonts w:ascii="Tahoma" w:hAnsi="Tahoma" w:cs="Tahoma"/>
          <w:sz w:val="18"/>
          <w:szCs w:val="18"/>
          <w:lang w:val="es-PE"/>
        </w:rPr>
        <w:t xml:space="preserve">Grupo 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>o</w:t>
      </w:r>
      <w:r w:rsidRPr="00620EFA">
        <w:rPr>
          <w:rFonts w:ascii="Tahoma" w:hAnsi="Tahoma" w:cs="Tahoma"/>
          <w:sz w:val="18"/>
          <w:szCs w:val="18"/>
          <w:lang w:val="es-PE"/>
        </w:rPr>
        <w:t xml:space="preserve">cupacional </w:t>
      </w:r>
      <w:r w:rsidR="006149CC" w:rsidRPr="00620EFA">
        <w:rPr>
          <w:rFonts w:ascii="Tahoma" w:hAnsi="Tahoma" w:cs="Tahoma"/>
          <w:sz w:val="18"/>
          <w:szCs w:val="18"/>
          <w:lang w:val="es-PE"/>
        </w:rPr>
        <w:t>profesional: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 </w:t>
      </w:r>
      <w:r w:rsidR="00A9133C">
        <w:rPr>
          <w:rFonts w:ascii="Tahoma" w:hAnsi="Tahoma" w:cs="Tahoma"/>
          <w:sz w:val="18"/>
          <w:szCs w:val="18"/>
          <w:lang w:val="es-PE"/>
        </w:rPr>
        <w:t xml:space="preserve">Cinco </w:t>
      </w:r>
      <w:r w:rsidR="00F0136F" w:rsidRPr="00620EFA">
        <w:rPr>
          <w:rFonts w:ascii="Tahoma" w:hAnsi="Tahoma" w:cs="Tahoma"/>
          <w:sz w:val="18"/>
          <w:szCs w:val="18"/>
          <w:lang w:val="es-PE"/>
        </w:rPr>
        <w:t>(0</w:t>
      </w:r>
      <w:r w:rsidR="00A9133C">
        <w:rPr>
          <w:rFonts w:ascii="Tahoma" w:hAnsi="Tahoma" w:cs="Tahoma"/>
          <w:sz w:val="18"/>
          <w:szCs w:val="18"/>
          <w:lang w:val="es-PE"/>
        </w:rPr>
        <w:t>5</w:t>
      </w:r>
      <w:r w:rsidR="00F0136F" w:rsidRPr="00620EFA">
        <w:rPr>
          <w:rFonts w:ascii="Tahoma" w:hAnsi="Tahoma" w:cs="Tahoma"/>
          <w:sz w:val="18"/>
          <w:szCs w:val="18"/>
          <w:lang w:val="es-PE"/>
        </w:rPr>
        <w:t xml:space="preserve">) años en cada nivel </w:t>
      </w:r>
    </w:p>
    <w:p w14:paraId="21CBAE29" w14:textId="77777777" w:rsidR="00285794" w:rsidRPr="00620EFA" w:rsidRDefault="00285794" w:rsidP="00F8192A">
      <w:pPr>
        <w:pStyle w:val="Prrafodelista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620EFA">
        <w:rPr>
          <w:rFonts w:ascii="Tahoma" w:hAnsi="Tahoma" w:cs="Tahoma"/>
          <w:sz w:val="18"/>
          <w:szCs w:val="18"/>
          <w:lang w:val="es-PE"/>
        </w:rPr>
        <w:t xml:space="preserve">Grupo 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>o</w:t>
      </w:r>
      <w:r w:rsidRPr="00620EFA">
        <w:rPr>
          <w:rFonts w:ascii="Tahoma" w:hAnsi="Tahoma" w:cs="Tahoma"/>
          <w:sz w:val="18"/>
          <w:szCs w:val="18"/>
          <w:lang w:val="es-PE"/>
        </w:rPr>
        <w:t xml:space="preserve">cupacional </w:t>
      </w:r>
      <w:r w:rsidR="00F0136F" w:rsidRPr="00620EFA">
        <w:rPr>
          <w:rFonts w:ascii="Tahoma" w:hAnsi="Tahoma" w:cs="Tahoma"/>
          <w:sz w:val="18"/>
          <w:szCs w:val="18"/>
          <w:lang w:val="es-PE"/>
        </w:rPr>
        <w:t>técnico:</w:t>
      </w:r>
      <w:r w:rsidR="00620EFA" w:rsidRPr="00620EFA">
        <w:rPr>
          <w:rFonts w:ascii="Tahoma" w:hAnsi="Tahoma" w:cs="Tahoma"/>
          <w:sz w:val="18"/>
          <w:szCs w:val="18"/>
          <w:lang w:val="es-PE"/>
        </w:rPr>
        <w:t xml:space="preserve"> </w:t>
      </w:r>
      <w:r w:rsidR="000766DA">
        <w:rPr>
          <w:rFonts w:ascii="Tahoma" w:hAnsi="Tahoma" w:cs="Tahoma"/>
          <w:sz w:val="18"/>
          <w:szCs w:val="18"/>
          <w:lang w:val="es-PE"/>
        </w:rPr>
        <w:t xml:space="preserve">Dos 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>0</w:t>
      </w:r>
      <w:r w:rsidR="000766DA">
        <w:rPr>
          <w:rFonts w:ascii="Tahoma" w:hAnsi="Tahoma" w:cs="Tahoma"/>
          <w:sz w:val="18"/>
          <w:szCs w:val="18"/>
          <w:lang w:val="es-PE"/>
        </w:rPr>
        <w:t>2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 xml:space="preserve"> años en cada uno de los dos primeros niveles y </w:t>
      </w:r>
      <w:r w:rsidR="000766DA">
        <w:rPr>
          <w:rFonts w:ascii="Tahoma" w:hAnsi="Tahoma" w:cs="Tahoma"/>
          <w:sz w:val="18"/>
          <w:szCs w:val="18"/>
          <w:lang w:val="es-PE"/>
        </w:rPr>
        <w:t xml:space="preserve">tres 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>03</w:t>
      </w:r>
      <w:r w:rsidR="00620EFA" w:rsidRPr="00620EFA">
        <w:rPr>
          <w:rFonts w:ascii="Tahoma" w:hAnsi="Tahoma" w:cs="Tahoma"/>
          <w:sz w:val="18"/>
          <w:szCs w:val="18"/>
          <w:lang w:val="es-PE"/>
        </w:rPr>
        <w:t xml:space="preserve"> años en </w:t>
      </w:r>
      <w:r w:rsidR="00783B48" w:rsidRPr="00620EFA">
        <w:rPr>
          <w:rFonts w:ascii="Tahoma" w:hAnsi="Tahoma" w:cs="Tahoma"/>
          <w:sz w:val="18"/>
          <w:szCs w:val="18"/>
          <w:lang w:val="es-PE"/>
        </w:rPr>
        <w:t>cada uno de los restantes</w:t>
      </w:r>
    </w:p>
    <w:p w14:paraId="1DE529A6" w14:textId="509E39EC" w:rsidR="00783B48" w:rsidRPr="00620EFA" w:rsidRDefault="00783B48" w:rsidP="00F8192A">
      <w:pPr>
        <w:pStyle w:val="Prrafodelista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  <w:lang w:val="es-PE"/>
        </w:rPr>
      </w:pPr>
      <w:r w:rsidRPr="00620EFA">
        <w:rPr>
          <w:rFonts w:ascii="Tahoma" w:hAnsi="Tahoma" w:cs="Tahoma"/>
          <w:sz w:val="18"/>
          <w:szCs w:val="18"/>
          <w:lang w:val="es-PE"/>
        </w:rPr>
        <w:t xml:space="preserve">Grupo ocupacional </w:t>
      </w:r>
      <w:r w:rsidR="006149CC" w:rsidRPr="00620EFA">
        <w:rPr>
          <w:rFonts w:ascii="Tahoma" w:hAnsi="Tahoma" w:cs="Tahoma"/>
          <w:sz w:val="18"/>
          <w:szCs w:val="18"/>
          <w:lang w:val="es-PE"/>
        </w:rPr>
        <w:t>auxiliar:</w:t>
      </w:r>
      <w:r w:rsidR="00620EFA" w:rsidRPr="00620EFA">
        <w:rPr>
          <w:rFonts w:ascii="Tahoma" w:hAnsi="Tahoma" w:cs="Tahoma"/>
          <w:sz w:val="18"/>
          <w:szCs w:val="18"/>
          <w:lang w:val="es-PE"/>
        </w:rPr>
        <w:t xml:space="preserve"> 02 años en cada uno de los dos primeros niveles y 03 años en cada uno de los dos siguientes y 04 años en cada uno de los restantes</w:t>
      </w:r>
      <w:r w:rsidRPr="00620EFA">
        <w:rPr>
          <w:rFonts w:ascii="Tahoma" w:hAnsi="Tahoma" w:cs="Tahoma"/>
          <w:sz w:val="18"/>
          <w:szCs w:val="18"/>
          <w:lang w:val="es-PE"/>
        </w:rPr>
        <w:tab/>
      </w:r>
    </w:p>
    <w:p w14:paraId="7B7B751B" w14:textId="77777777" w:rsidR="00285794" w:rsidRPr="0047461A" w:rsidRDefault="00285794" w:rsidP="00285794">
      <w:pPr>
        <w:jc w:val="both"/>
        <w:rPr>
          <w:rFonts w:ascii="Tahoma" w:hAnsi="Tahoma" w:cs="Tahoma"/>
          <w:sz w:val="6"/>
          <w:szCs w:val="6"/>
          <w:lang w:val="es-PE"/>
        </w:rPr>
      </w:pPr>
    </w:p>
    <w:p w14:paraId="4A4888AA" w14:textId="77777777" w:rsidR="00FE5F12" w:rsidRPr="00FE5F12" w:rsidRDefault="00FE5F12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>2.3 Capacitación mínima:</w:t>
      </w:r>
    </w:p>
    <w:p w14:paraId="5BAFC556" w14:textId="4AFA88B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acreditarse por el servidor para el Cambio de Grupo Ocupacional no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será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menor al 50% de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acumulada, exigida para el nivel y grupo ocupacional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postula.  Dicha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estará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directamente relacionada con su 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profesión y/o </w:t>
      </w:r>
      <w:r w:rsidR="00F0136F" w:rsidRPr="00FA033E">
        <w:rPr>
          <w:rFonts w:ascii="Tahoma" w:hAnsi="Tahoma" w:cs="Tahoma"/>
          <w:sz w:val="18"/>
          <w:szCs w:val="18"/>
          <w:lang w:val="es-PE"/>
        </w:rPr>
        <w:t>especialidad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, </w:t>
      </w:r>
      <w:r w:rsidRPr="00FA033E">
        <w:rPr>
          <w:rFonts w:ascii="Tahoma" w:hAnsi="Tahoma" w:cs="Tahoma"/>
          <w:sz w:val="18"/>
          <w:szCs w:val="18"/>
          <w:lang w:val="es-PE"/>
        </w:rPr>
        <w:t>y las funciones a desarrollar en el nuevo grupo ocupacional.</w:t>
      </w:r>
    </w:p>
    <w:p w14:paraId="01325D72" w14:textId="77777777" w:rsidR="00FE5F12" w:rsidRPr="0047461A" w:rsidRDefault="00FE5F12" w:rsidP="00285794">
      <w:pPr>
        <w:jc w:val="both"/>
        <w:rPr>
          <w:rFonts w:ascii="Tahoma" w:hAnsi="Tahoma" w:cs="Tahoma"/>
          <w:sz w:val="6"/>
          <w:szCs w:val="6"/>
          <w:lang w:val="es-PE"/>
        </w:rPr>
      </w:pPr>
    </w:p>
    <w:p w14:paraId="043792CB" w14:textId="77777777" w:rsidR="00285794" w:rsidRPr="00FE5F12" w:rsidRDefault="00EB09CB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>2.3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 xml:space="preserve"> Desempe</w:t>
      </w:r>
      <w:r w:rsidR="00F0136F" w:rsidRPr="00FE5F12">
        <w:rPr>
          <w:rFonts w:ascii="Tahoma" w:hAnsi="Tahoma" w:cs="Tahoma"/>
          <w:b/>
          <w:sz w:val="18"/>
          <w:szCs w:val="18"/>
          <w:lang w:val="es-PE"/>
        </w:rPr>
        <w:t>ñ</w:t>
      </w:r>
      <w:r w:rsidR="00285794" w:rsidRPr="00FE5F12">
        <w:rPr>
          <w:rFonts w:ascii="Tahoma" w:hAnsi="Tahoma" w:cs="Tahoma"/>
          <w:b/>
          <w:sz w:val="18"/>
          <w:szCs w:val="18"/>
          <w:lang w:val="es-PE"/>
        </w:rPr>
        <w:t>o laboral:</w:t>
      </w:r>
    </w:p>
    <w:p w14:paraId="630727F3" w14:textId="77777777" w:rsidR="00285794" w:rsidRPr="00FA033E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El </w:t>
      </w:r>
      <w:r w:rsidR="00620EFA">
        <w:rPr>
          <w:rFonts w:ascii="Tahoma" w:hAnsi="Tahoma" w:cs="Tahoma"/>
          <w:sz w:val="18"/>
          <w:szCs w:val="18"/>
          <w:lang w:val="es-PE"/>
        </w:rPr>
        <w:t>desempeño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laboral</w:t>
      </w:r>
      <w:r w:rsidR="00620EFA">
        <w:rPr>
          <w:rFonts w:ascii="Tahoma" w:hAnsi="Tahoma" w:cs="Tahoma"/>
          <w:sz w:val="18"/>
          <w:szCs w:val="18"/>
          <w:lang w:val="es-PE"/>
        </w:rPr>
        <w:t>, cuya evaluación corresponderá a la inmed</w:t>
      </w:r>
      <w:r w:rsidR="00B44EFB">
        <w:rPr>
          <w:rFonts w:ascii="Tahoma" w:hAnsi="Tahoma" w:cs="Tahoma"/>
          <w:sz w:val="18"/>
          <w:szCs w:val="18"/>
          <w:lang w:val="es-PE"/>
        </w:rPr>
        <w:t>iat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a inferior de la gradación valorativa </w:t>
      </w:r>
      <w:proofErr w:type="spellStart"/>
      <w:r w:rsidR="00620EFA">
        <w:rPr>
          <w:rFonts w:ascii="Tahoma" w:hAnsi="Tahoma" w:cs="Tahoma"/>
          <w:sz w:val="18"/>
          <w:szCs w:val="18"/>
          <w:lang w:val="es-PE"/>
        </w:rPr>
        <w:t>mas</w:t>
      </w:r>
      <w:proofErr w:type="spellEnd"/>
      <w:r w:rsidR="00620EFA">
        <w:rPr>
          <w:rFonts w:ascii="Tahoma" w:hAnsi="Tahoma" w:cs="Tahoma"/>
          <w:sz w:val="18"/>
          <w:szCs w:val="18"/>
          <w:lang w:val="es-PE"/>
        </w:rPr>
        <w:t xml:space="preserve"> alta fijada por la norma pertinente. Dicha evaluación </w:t>
      </w:r>
      <w:r w:rsidR="00B44EFB">
        <w:rPr>
          <w:rFonts w:ascii="Tahoma" w:hAnsi="Tahoma" w:cs="Tahoma"/>
          <w:sz w:val="18"/>
          <w:szCs w:val="18"/>
          <w:lang w:val="es-PE"/>
        </w:rPr>
        <w:t>será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 la resultante de promediar las efectuadas durante el tiempo de permanencia en el nivel de carrera</w:t>
      </w:r>
      <w:r w:rsidR="00B44EFB">
        <w:rPr>
          <w:rFonts w:ascii="Tahoma" w:hAnsi="Tahoma" w:cs="Tahoma"/>
          <w:sz w:val="18"/>
          <w:szCs w:val="18"/>
          <w:lang w:val="es-PE"/>
        </w:rPr>
        <w:t>.</w:t>
      </w:r>
      <w:r w:rsidR="00620EFA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44EFB">
        <w:rPr>
          <w:rFonts w:ascii="Tahoma" w:hAnsi="Tahoma" w:cs="Tahoma"/>
          <w:sz w:val="18"/>
          <w:szCs w:val="18"/>
          <w:lang w:val="es-PE"/>
        </w:rPr>
        <w:t xml:space="preserve">Tomándose como base la evaluación 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desempeño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B44EFB">
        <w:rPr>
          <w:rFonts w:ascii="Tahoma" w:hAnsi="Tahoma" w:cs="Tahoma"/>
          <w:sz w:val="18"/>
          <w:szCs w:val="18"/>
          <w:lang w:val="es-PE"/>
        </w:rPr>
        <w:t>laboral del II Semestre 201</w:t>
      </w:r>
      <w:r w:rsidR="0069394C">
        <w:rPr>
          <w:rFonts w:ascii="Tahoma" w:hAnsi="Tahoma" w:cs="Tahoma"/>
          <w:sz w:val="18"/>
          <w:szCs w:val="18"/>
          <w:lang w:val="es-PE"/>
        </w:rPr>
        <w:t>9</w:t>
      </w:r>
      <w:r w:rsidRPr="00B44EFB">
        <w:rPr>
          <w:rFonts w:ascii="Tahoma" w:hAnsi="Tahoma" w:cs="Tahoma"/>
          <w:sz w:val="18"/>
          <w:szCs w:val="18"/>
          <w:lang w:val="es-PE"/>
        </w:rPr>
        <w:t>.</w:t>
      </w:r>
    </w:p>
    <w:p w14:paraId="24946F14" w14:textId="77777777" w:rsidR="0047461A" w:rsidRPr="0047461A" w:rsidRDefault="0047461A" w:rsidP="00285794">
      <w:pPr>
        <w:jc w:val="both"/>
        <w:rPr>
          <w:rFonts w:ascii="Tahoma" w:hAnsi="Tahoma" w:cs="Tahoma"/>
          <w:b/>
          <w:sz w:val="6"/>
          <w:szCs w:val="6"/>
          <w:u w:val="single"/>
          <w:lang w:val="es-PE"/>
        </w:rPr>
      </w:pPr>
    </w:p>
    <w:p w14:paraId="6D7605AA" w14:textId="77777777" w:rsidR="00285794" w:rsidRPr="00FE5F12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u w:val="single"/>
          <w:lang w:val="es-PE"/>
        </w:rPr>
        <w:t xml:space="preserve">3.  En el caso de postulantes a </w:t>
      </w:r>
      <w:r w:rsidR="00EB09CB" w:rsidRPr="00FE5F12">
        <w:rPr>
          <w:rFonts w:ascii="Tahoma" w:hAnsi="Tahoma" w:cs="Tahoma"/>
          <w:b/>
          <w:sz w:val="18"/>
          <w:szCs w:val="18"/>
          <w:u w:val="single"/>
          <w:lang w:val="es-PE"/>
        </w:rPr>
        <w:t>Reasignación</w:t>
      </w:r>
      <w:r w:rsidRPr="00FE5F12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63C43BD3" w14:textId="77777777" w:rsidR="00285794" w:rsidRPr="0047461A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A37EB3C" w14:textId="77777777" w:rsidR="00285794" w:rsidRPr="00FA033E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El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personal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destacado en la sede convocante,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podrá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postular 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reasignación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para lo cual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presentar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su solicitud a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través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</w:t>
      </w:r>
      <w:r w:rsidR="00B44EFB">
        <w:rPr>
          <w:rFonts w:ascii="Tahoma" w:hAnsi="Tahoma" w:cs="Tahoma"/>
          <w:sz w:val="18"/>
          <w:szCs w:val="18"/>
          <w:lang w:val="es-PE"/>
        </w:rPr>
        <w:t xml:space="preserve">l área de Tramite Documentario del Instituto Nacional Materno Perinatal, dirigido a la Comisión de Concurso conforme a lo establecido en la presente Base. </w:t>
      </w:r>
    </w:p>
    <w:p w14:paraId="4E4857FA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48640356" w14:textId="77777777" w:rsidR="00285794" w:rsidRPr="00FE5F12" w:rsidRDefault="00B44EFB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FACTORES DE EVALUACION PARA LA REASIGNACION</w:t>
      </w:r>
    </w:p>
    <w:p w14:paraId="3FE0DB33" w14:textId="77777777" w:rsidR="00285794" w:rsidRPr="007D28A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30460F04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Formación</w:t>
      </w: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 general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0ABADDFB" w14:textId="77777777" w:rsidR="00285794" w:rsidRDefault="00EB09CB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Está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constituida por los </w:t>
      </w:r>
      <w:r w:rsidRPr="00FA033E">
        <w:rPr>
          <w:rFonts w:ascii="Tahoma" w:hAnsi="Tahoma" w:cs="Tahoma"/>
          <w:sz w:val="18"/>
          <w:szCs w:val="18"/>
          <w:lang w:val="es-PE"/>
        </w:rPr>
        <w:t>títulos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grados </w:t>
      </w:r>
      <w:r w:rsidRPr="00FA033E">
        <w:rPr>
          <w:rFonts w:ascii="Tahoma" w:hAnsi="Tahoma" w:cs="Tahoma"/>
          <w:sz w:val="18"/>
          <w:szCs w:val="18"/>
          <w:lang w:val="es-PE"/>
        </w:rPr>
        <w:t>académicos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o certificaciones </w:t>
      </w:r>
      <w:r w:rsidRPr="00FA033E">
        <w:rPr>
          <w:rFonts w:ascii="Tahoma" w:hAnsi="Tahoma" w:cs="Tahoma"/>
          <w:sz w:val="18"/>
          <w:szCs w:val="18"/>
          <w:lang w:val="es-PE"/>
        </w:rPr>
        <w:t>necesarias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para la </w:t>
      </w:r>
      <w:r w:rsidRPr="00FA033E">
        <w:rPr>
          <w:rFonts w:ascii="Tahoma" w:hAnsi="Tahoma" w:cs="Tahoma"/>
          <w:sz w:val="18"/>
          <w:szCs w:val="18"/>
          <w:lang w:val="es-PE"/>
        </w:rPr>
        <w:t>pertenencia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al grupo profesional,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según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las normas establecidas para el caso.</w:t>
      </w:r>
    </w:p>
    <w:p w14:paraId="3DE28B46" w14:textId="77777777" w:rsidR="00FE5F12" w:rsidRPr="007D28A5" w:rsidRDefault="00FE5F12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3705D2E6" w14:textId="77777777" w:rsidR="00285794" w:rsidRPr="00FE5F12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</w:t>
      </w: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Tiempo 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mínimo</w:t>
      </w: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 de 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permanencia</w:t>
      </w: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 en el nivel de carrera.</w:t>
      </w:r>
    </w:p>
    <w:p w14:paraId="75788C8E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El servidor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cumplir con el tiempo 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permanencia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exigido para su nivel de carrera del grupo ocupacional 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procedencia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CB51CF9" w14:textId="77777777" w:rsidR="00FE5F12" w:rsidRPr="007D28A5" w:rsidRDefault="00FE5F12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3B2539D3" w14:textId="77777777" w:rsidR="00285794" w:rsidRPr="00FE5F12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• 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Capacitación</w:t>
      </w:r>
      <w:r w:rsidRPr="00FE5F12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mínima</w:t>
      </w:r>
      <w:r w:rsidRPr="00FE5F12">
        <w:rPr>
          <w:rFonts w:ascii="Tahoma" w:hAnsi="Tahoma" w:cs="Tahoma"/>
          <w:b/>
          <w:sz w:val="18"/>
          <w:szCs w:val="18"/>
          <w:lang w:val="es-PE"/>
        </w:rPr>
        <w:t>.</w:t>
      </w:r>
    </w:p>
    <w:p w14:paraId="1E28246D" w14:textId="77777777" w:rsidR="00285794" w:rsidRPr="00FE5F12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E5F12">
        <w:rPr>
          <w:rFonts w:ascii="Tahoma" w:hAnsi="Tahoma" w:cs="Tahoma"/>
          <w:sz w:val="18"/>
          <w:szCs w:val="18"/>
          <w:lang w:val="es-PE"/>
        </w:rPr>
        <w:lastRenderedPageBreak/>
        <w:t xml:space="preserve">La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capacitación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a acreditarse por el servidor </w:t>
      </w:r>
      <w:r w:rsidR="00843CC3" w:rsidRPr="00FE5F12">
        <w:rPr>
          <w:rFonts w:ascii="Tahoma" w:hAnsi="Tahoma" w:cs="Tahoma"/>
          <w:sz w:val="18"/>
          <w:szCs w:val="18"/>
          <w:lang w:val="es-PE"/>
        </w:rPr>
        <w:t>para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la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Reasignación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no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será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menor al 50% de la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capacitación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acumulada, exigida </w:t>
      </w:r>
      <w:r w:rsidR="00843CC3" w:rsidRPr="00FE5F12">
        <w:rPr>
          <w:rFonts w:ascii="Tahoma" w:hAnsi="Tahoma" w:cs="Tahoma"/>
          <w:sz w:val="18"/>
          <w:szCs w:val="18"/>
          <w:lang w:val="es-PE"/>
        </w:rPr>
        <w:t>para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el nivel y grupo ocupacional al que postula. Dicha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capacitación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estará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directamente relacionada con su </w:t>
      </w:r>
      <w:r w:rsidR="00EB09CB" w:rsidRPr="00FE5F12">
        <w:rPr>
          <w:rFonts w:ascii="Tahoma" w:hAnsi="Tahoma" w:cs="Tahoma"/>
          <w:sz w:val="18"/>
          <w:szCs w:val="18"/>
          <w:lang w:val="es-PE"/>
        </w:rPr>
        <w:t>especialidad</w:t>
      </w:r>
      <w:r w:rsidRPr="00FE5F12">
        <w:rPr>
          <w:rFonts w:ascii="Tahoma" w:hAnsi="Tahoma" w:cs="Tahoma"/>
          <w:sz w:val="18"/>
          <w:szCs w:val="18"/>
          <w:lang w:val="es-PE"/>
        </w:rPr>
        <w:t xml:space="preserve"> y las funciones a desarrollar en el nuevo grupo ocupacional.</w:t>
      </w:r>
    </w:p>
    <w:p w14:paraId="050A3C19" w14:textId="77777777" w:rsidR="00285794" w:rsidRPr="007D28A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4B03E08" w14:textId="77777777" w:rsidR="00285794" w:rsidRPr="00FE5F12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E5F12">
        <w:rPr>
          <w:rFonts w:ascii="Tahoma" w:hAnsi="Tahoma" w:cs="Tahoma"/>
          <w:b/>
          <w:sz w:val="18"/>
          <w:szCs w:val="18"/>
          <w:lang w:val="es-PE"/>
        </w:rPr>
        <w:t>• Desempe</w:t>
      </w:r>
      <w:r w:rsidR="00EB09CB" w:rsidRPr="00FE5F12">
        <w:rPr>
          <w:rFonts w:ascii="Tahoma" w:hAnsi="Tahoma" w:cs="Tahoma"/>
          <w:b/>
          <w:sz w:val="18"/>
          <w:szCs w:val="18"/>
          <w:lang w:val="es-PE"/>
        </w:rPr>
        <w:t>ñ</w:t>
      </w:r>
      <w:r w:rsidRPr="00FE5F12">
        <w:rPr>
          <w:rFonts w:ascii="Tahoma" w:hAnsi="Tahoma" w:cs="Tahoma"/>
          <w:b/>
          <w:sz w:val="18"/>
          <w:szCs w:val="18"/>
          <w:lang w:val="es-PE"/>
        </w:rPr>
        <w:t>o laboral.</w:t>
      </w:r>
    </w:p>
    <w:p w14:paraId="2848A687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El comportamiento laboral es el concepto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evaluativo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el jefe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inmediato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tiene del trabajador por su desempe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>o en el cargo. Se evaluar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 desempe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 laboral </w:t>
      </w:r>
      <w:r w:rsidRPr="00B44EFB">
        <w:rPr>
          <w:rFonts w:ascii="Tahoma" w:hAnsi="Tahoma" w:cs="Tahoma"/>
          <w:sz w:val="18"/>
          <w:szCs w:val="18"/>
          <w:lang w:val="es-PE"/>
        </w:rPr>
        <w:t>(201</w:t>
      </w:r>
      <w:r w:rsidR="00812A14">
        <w:rPr>
          <w:rFonts w:ascii="Tahoma" w:hAnsi="Tahoma" w:cs="Tahoma"/>
          <w:sz w:val="18"/>
          <w:szCs w:val="18"/>
          <w:lang w:val="es-PE"/>
        </w:rPr>
        <w:t>9</w:t>
      </w:r>
      <w:r w:rsidRPr="00B44EFB">
        <w:rPr>
          <w:rFonts w:ascii="Tahoma" w:hAnsi="Tahoma" w:cs="Tahoma"/>
          <w:sz w:val="18"/>
          <w:szCs w:val="18"/>
          <w:lang w:val="es-PE"/>
        </w:rPr>
        <w:t xml:space="preserve">-II), su record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asistencia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último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o. El Informe Escalafonario, los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Deméritos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062958FF" w14:textId="77777777" w:rsidR="00285794" w:rsidRPr="007D28A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B47DAD7" w14:textId="77777777" w:rsidR="00285794" w:rsidRPr="00FA033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>7.3. INSCRIPCIONES</w:t>
      </w:r>
    </w:p>
    <w:p w14:paraId="0EA370C1" w14:textId="77777777" w:rsidR="00E00ECF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E00ECF">
        <w:rPr>
          <w:rFonts w:ascii="Tahoma" w:hAnsi="Tahoma" w:cs="Tahoma"/>
          <w:sz w:val="18"/>
          <w:szCs w:val="18"/>
          <w:lang w:val="es-PE"/>
        </w:rPr>
        <w:t>Los postulantes presentar</w:t>
      </w:r>
      <w:r w:rsidR="00865A4E" w:rsidRPr="00E00ECF">
        <w:rPr>
          <w:rFonts w:ascii="Tahoma" w:hAnsi="Tahoma" w:cs="Tahoma"/>
          <w:sz w:val="18"/>
          <w:szCs w:val="18"/>
          <w:lang w:val="es-PE"/>
        </w:rPr>
        <w:t>á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n sus expedientes en </w:t>
      </w:r>
      <w:r w:rsidR="00F61B6C" w:rsidRPr="00E00ECF">
        <w:rPr>
          <w:rFonts w:ascii="Tahoma" w:hAnsi="Tahoma" w:cs="Tahoma"/>
          <w:sz w:val="18"/>
          <w:szCs w:val="18"/>
          <w:lang w:val="es-PE"/>
        </w:rPr>
        <w:t>el área de Tramite Documentario (</w:t>
      </w:r>
      <w:r w:rsidRPr="00E00ECF">
        <w:rPr>
          <w:rFonts w:ascii="Tahoma" w:hAnsi="Tahoma" w:cs="Tahoma"/>
          <w:sz w:val="18"/>
          <w:szCs w:val="18"/>
          <w:lang w:val="es-PE"/>
        </w:rPr>
        <w:t>Mesa de Partes</w:t>
      </w:r>
      <w:r w:rsidR="00F61B6C" w:rsidRPr="00E00ECF">
        <w:rPr>
          <w:rFonts w:ascii="Tahoma" w:hAnsi="Tahoma" w:cs="Tahoma"/>
          <w:sz w:val="18"/>
          <w:szCs w:val="18"/>
          <w:lang w:val="es-PE"/>
        </w:rPr>
        <w:t>) del INMP, dentro del plazo y horario establecidos en el cronograma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,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Las postulaciones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deberán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 dirigidas a la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Comisión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Concurso Interno, </w:t>
      </w:r>
      <w:r w:rsidR="00E00ECF">
        <w:rPr>
          <w:rFonts w:ascii="Tahoma" w:hAnsi="Tahoma" w:cs="Tahoma"/>
          <w:sz w:val="18"/>
          <w:szCs w:val="18"/>
          <w:lang w:val="es-PE"/>
        </w:rPr>
        <w:t xml:space="preserve">foliadas (en número y letras) y </w:t>
      </w:r>
      <w:r w:rsidRPr="00FA033E">
        <w:rPr>
          <w:rFonts w:ascii="Tahoma" w:hAnsi="Tahoma" w:cs="Tahoma"/>
          <w:sz w:val="18"/>
          <w:szCs w:val="18"/>
          <w:lang w:val="es-PE"/>
        </w:rPr>
        <w:t>en sobre cerrado, conforme al siguiente detalle</w:t>
      </w:r>
      <w:r w:rsidR="00E00ECF">
        <w:rPr>
          <w:rFonts w:ascii="Tahoma" w:hAnsi="Tahoma" w:cs="Tahoma"/>
          <w:sz w:val="18"/>
          <w:szCs w:val="18"/>
          <w:lang w:val="es-PE"/>
        </w:rPr>
        <w:t>:</w:t>
      </w:r>
    </w:p>
    <w:p w14:paraId="2F295F53" w14:textId="77777777" w:rsidR="004F2C60" w:rsidRDefault="004F2C60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13ACA5E" w14:textId="77777777" w:rsidR="00F61B6C" w:rsidRPr="00F61B6C" w:rsidRDefault="00F61B6C" w:rsidP="00F61B6C">
      <w:pPr>
        <w:ind w:left="851"/>
        <w:rPr>
          <w:rFonts w:ascii="Tahoma" w:hAnsi="Tahoma" w:cs="Tahoma"/>
          <w:b/>
          <w:sz w:val="18"/>
          <w:szCs w:val="18"/>
          <w:lang w:val="es-PE"/>
        </w:rPr>
      </w:pPr>
      <w:r w:rsidRPr="00F61B6C">
        <w:rPr>
          <w:rFonts w:ascii="Tahoma" w:hAnsi="Tahoma" w:cs="Tahoma"/>
          <w:b/>
          <w:sz w:val="18"/>
          <w:szCs w:val="18"/>
          <w:lang w:val="es-PE"/>
        </w:rPr>
        <w:t>Modelo de Rotulo</w:t>
      </w:r>
    </w:p>
    <w:p w14:paraId="27726279" w14:textId="6704F268" w:rsidR="00FA033E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  <w:r>
        <w:rPr>
          <w:rFonts w:ascii="Tahoma" w:hAnsi="Tahoma" w:cs="Tahoma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43D47B90" wp14:editId="49951FD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4601210" cy="1876425"/>
            <wp:effectExtent l="0" t="0" r="889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B7E3" w14:textId="7A34FD4A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5DE5EC4D" w14:textId="58A73FE1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234A88E3" w14:textId="7D722063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1E517173" w14:textId="357A0971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25C90487" w14:textId="2BBF65AB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68AC148E" w14:textId="2C9D77B5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300638B7" w14:textId="79BA95C6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0610D035" w14:textId="16BD8CBD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00CCF5B2" w14:textId="51FA68A2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0E8CE6D2" w14:textId="4E7FCEAB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182861CC" w14:textId="603C8342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0C846501" w14:textId="4E238BAA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44B1CA5B" w14:textId="77777777" w:rsidR="006149CC" w:rsidRDefault="006149CC" w:rsidP="004E2569">
      <w:pPr>
        <w:jc w:val="center"/>
        <w:rPr>
          <w:rFonts w:ascii="Tahoma" w:hAnsi="Tahoma" w:cs="Tahoma"/>
          <w:noProof/>
          <w:sz w:val="18"/>
          <w:szCs w:val="18"/>
          <w:lang w:val="es-PE" w:eastAsia="es-PE"/>
        </w:rPr>
      </w:pPr>
    </w:p>
    <w:p w14:paraId="6A388C21" w14:textId="77777777" w:rsidR="00F61B6C" w:rsidRDefault="00F61B6C" w:rsidP="00F61B6C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664B578" w14:textId="77777777" w:rsidR="00F61B6C" w:rsidRPr="00FA033E" w:rsidRDefault="00F61B6C" w:rsidP="00F61B6C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No se aceptará, bajo ninguna circunstancia, la presentación de documentos adicionales, luego de efectivizarse la inscripción.</w:t>
      </w:r>
    </w:p>
    <w:p w14:paraId="30926A27" w14:textId="77777777" w:rsidR="004A5AAD" w:rsidRPr="00FA033E" w:rsidRDefault="004A5AAD" w:rsidP="004E2569">
      <w:pPr>
        <w:jc w:val="center"/>
        <w:rPr>
          <w:rFonts w:ascii="Tahoma" w:hAnsi="Tahoma" w:cs="Tahoma"/>
          <w:sz w:val="18"/>
          <w:szCs w:val="18"/>
          <w:lang w:val="es-PE"/>
        </w:rPr>
      </w:pPr>
    </w:p>
    <w:p w14:paraId="7BFF1E6D" w14:textId="77777777" w:rsidR="00285794" w:rsidRPr="00FA033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 xml:space="preserve">7.3.1. </w:t>
      </w:r>
      <w:r w:rsidR="00FA033E" w:rsidRPr="00FA033E">
        <w:rPr>
          <w:rFonts w:ascii="Tahoma" w:hAnsi="Tahoma" w:cs="Tahoma"/>
          <w:b/>
          <w:sz w:val="18"/>
          <w:szCs w:val="18"/>
          <w:lang w:val="es-PE"/>
        </w:rPr>
        <w:t>DOCUMENTOS</w:t>
      </w:r>
      <w:r w:rsidRPr="00FA033E">
        <w:rPr>
          <w:rFonts w:ascii="Tahoma" w:hAnsi="Tahoma" w:cs="Tahoma"/>
          <w:b/>
          <w:sz w:val="18"/>
          <w:szCs w:val="18"/>
          <w:lang w:val="es-PE"/>
        </w:rPr>
        <w:t xml:space="preserve"> A PRESENTAR   EN SOBRE CERRADO EN EL ORDEN </w:t>
      </w:r>
    </w:p>
    <w:p w14:paraId="053F27A6" w14:textId="77777777" w:rsidR="00285794" w:rsidRPr="00FA033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b/>
          <w:sz w:val="18"/>
          <w:szCs w:val="18"/>
          <w:lang w:val="es-PE"/>
        </w:rPr>
        <w:tab/>
        <w:t>SIGUIENTE:</w:t>
      </w:r>
    </w:p>
    <w:p w14:paraId="62E0BC15" w14:textId="77777777" w:rsidR="00285794" w:rsidRPr="00FA033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</w:p>
    <w:p w14:paraId="629C54FB" w14:textId="085BB3CB" w:rsidR="00285794" w:rsidRPr="00FA033E" w:rsidRDefault="00285794" w:rsidP="008820D1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1.</w:t>
      </w:r>
      <w:r w:rsidRPr="00FA033E">
        <w:rPr>
          <w:rFonts w:ascii="Tahoma" w:hAnsi="Tahoma" w:cs="Tahoma"/>
          <w:sz w:val="18"/>
          <w:szCs w:val="18"/>
          <w:lang w:val="es-PE"/>
        </w:rPr>
        <w:tab/>
      </w:r>
      <w:r w:rsidR="00F61B6C">
        <w:rPr>
          <w:rFonts w:ascii="Tahoma" w:hAnsi="Tahoma" w:cs="Tahoma"/>
          <w:sz w:val="18"/>
          <w:szCs w:val="18"/>
          <w:lang w:val="es-PE"/>
        </w:rPr>
        <w:t xml:space="preserve">Solicitud dirigida al Presidente de la Comisión de Concurso </w:t>
      </w:r>
      <w:r w:rsidRPr="008820D1">
        <w:rPr>
          <w:rFonts w:ascii="Tahoma" w:hAnsi="Tahoma" w:cs="Tahoma"/>
          <w:b/>
          <w:sz w:val="18"/>
          <w:szCs w:val="18"/>
          <w:lang w:val="es-PE"/>
        </w:rPr>
        <w:t xml:space="preserve">(Anexo </w:t>
      </w:r>
      <w:r w:rsidR="003D3089">
        <w:rPr>
          <w:rFonts w:ascii="Tahoma" w:hAnsi="Tahoma" w:cs="Tahoma"/>
          <w:b/>
          <w:sz w:val="18"/>
          <w:szCs w:val="18"/>
          <w:lang w:val="es-PE"/>
        </w:rPr>
        <w:t>0</w:t>
      </w:r>
      <w:r w:rsidRPr="008820D1">
        <w:rPr>
          <w:rFonts w:ascii="Tahoma" w:hAnsi="Tahoma" w:cs="Tahoma"/>
          <w:b/>
          <w:sz w:val="18"/>
          <w:szCs w:val="18"/>
          <w:lang w:val="es-PE"/>
        </w:rPr>
        <w:t>1)</w:t>
      </w:r>
    </w:p>
    <w:p w14:paraId="22751BD8" w14:textId="77777777" w:rsidR="00285794" w:rsidRDefault="00285794" w:rsidP="008820D1">
      <w:pPr>
        <w:ind w:left="426" w:hanging="426"/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2.</w:t>
      </w:r>
      <w:r w:rsidRPr="00FA033E">
        <w:rPr>
          <w:rFonts w:ascii="Tahoma" w:hAnsi="Tahoma" w:cs="Tahoma"/>
          <w:sz w:val="18"/>
          <w:szCs w:val="18"/>
          <w:lang w:val="es-PE"/>
        </w:rPr>
        <w:tab/>
      </w:r>
      <w:r w:rsidR="00F61B6C" w:rsidRPr="00F61B6C">
        <w:rPr>
          <w:rFonts w:ascii="Tahoma" w:hAnsi="Tahoma" w:cs="Tahoma"/>
          <w:sz w:val="18"/>
          <w:szCs w:val="18"/>
          <w:lang w:val="es-PE"/>
        </w:rPr>
        <w:t xml:space="preserve">Documento Nacional de identidad </w:t>
      </w:r>
      <w:r w:rsidRPr="00F61B6C">
        <w:rPr>
          <w:rFonts w:ascii="Tahoma" w:hAnsi="Tahoma" w:cs="Tahoma"/>
          <w:sz w:val="18"/>
          <w:szCs w:val="18"/>
          <w:lang w:val="es-PE"/>
        </w:rPr>
        <w:t>(cop</w:t>
      </w:r>
      <w:r w:rsidR="00FA534A" w:rsidRPr="00F61B6C">
        <w:rPr>
          <w:rFonts w:ascii="Tahoma" w:hAnsi="Tahoma" w:cs="Tahoma"/>
          <w:sz w:val="18"/>
          <w:szCs w:val="18"/>
          <w:lang w:val="es-PE"/>
        </w:rPr>
        <w:t>la</w:t>
      </w:r>
      <w:r w:rsidRPr="00F61B6C">
        <w:rPr>
          <w:rFonts w:ascii="Tahoma" w:hAnsi="Tahoma" w:cs="Tahoma"/>
          <w:sz w:val="18"/>
          <w:szCs w:val="18"/>
          <w:lang w:val="es-PE"/>
        </w:rPr>
        <w:t xml:space="preserve"> simple)</w:t>
      </w:r>
    </w:p>
    <w:p w14:paraId="01B9EE36" w14:textId="77777777" w:rsidR="003D3089" w:rsidRDefault="003D3089" w:rsidP="003D3089">
      <w:pPr>
        <w:ind w:left="426" w:hanging="426"/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3.</w:t>
      </w:r>
      <w:r>
        <w:rPr>
          <w:rFonts w:ascii="Tahoma" w:hAnsi="Tahoma" w:cs="Tahoma"/>
          <w:sz w:val="18"/>
          <w:szCs w:val="18"/>
          <w:lang w:val="es-PE"/>
        </w:rPr>
        <w:tab/>
      </w:r>
      <w:r w:rsidRPr="00FA033E">
        <w:rPr>
          <w:rFonts w:ascii="Tahoma" w:hAnsi="Tahoma" w:cs="Tahoma"/>
          <w:sz w:val="18"/>
          <w:szCs w:val="18"/>
          <w:lang w:val="es-PE"/>
        </w:rPr>
        <w:t>D</w:t>
      </w:r>
      <w:r>
        <w:rPr>
          <w:rFonts w:ascii="Tahoma" w:hAnsi="Tahoma" w:cs="Tahoma"/>
          <w:sz w:val="18"/>
          <w:szCs w:val="18"/>
          <w:lang w:val="es-PE"/>
        </w:rPr>
        <w:t xml:space="preserve">eclaración Jurada de no tener relación de parentesco hasta el cuarto grado de consanguinidad o segundo grado de afinidad o por vínculo matrimonial o unión de hecho con los integrantes de la Comisión de Concurso </w:t>
      </w:r>
      <w:r w:rsidRPr="003D3089">
        <w:rPr>
          <w:rFonts w:ascii="Tahoma" w:hAnsi="Tahoma" w:cs="Tahoma"/>
          <w:b/>
          <w:sz w:val="18"/>
          <w:szCs w:val="18"/>
          <w:lang w:val="es-PE"/>
        </w:rPr>
        <w:t>(Anexo 02)</w:t>
      </w:r>
    </w:p>
    <w:p w14:paraId="54F43EB2" w14:textId="77777777" w:rsidR="003D3089" w:rsidRDefault="003D3089" w:rsidP="003D3089">
      <w:pPr>
        <w:ind w:left="426" w:hanging="426"/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4.</w:t>
      </w:r>
      <w:r>
        <w:rPr>
          <w:rFonts w:ascii="Tahoma" w:hAnsi="Tahoma" w:cs="Tahoma"/>
          <w:sz w:val="18"/>
          <w:szCs w:val="18"/>
          <w:lang w:val="es-PE"/>
        </w:rPr>
        <w:tab/>
        <w:t xml:space="preserve">Declaración Jurada de no tener antecedentes penales, policiales ni judiciales. </w:t>
      </w:r>
      <w:r w:rsidRPr="003D3089">
        <w:rPr>
          <w:rFonts w:ascii="Tahoma" w:hAnsi="Tahoma" w:cs="Tahoma"/>
          <w:b/>
          <w:sz w:val="18"/>
          <w:szCs w:val="18"/>
          <w:lang w:val="es-PE"/>
        </w:rPr>
        <w:t>(Anexo 03)</w:t>
      </w:r>
    </w:p>
    <w:p w14:paraId="39160B88" w14:textId="77777777" w:rsidR="003D3089" w:rsidRDefault="003D3089" w:rsidP="003D3089">
      <w:pPr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  <w:lang w:val="es-PE"/>
        </w:rPr>
      </w:pPr>
      <w:r w:rsidRPr="003D3089">
        <w:rPr>
          <w:rFonts w:ascii="Tahoma" w:hAnsi="Tahoma" w:cs="Tahoma"/>
          <w:sz w:val="18"/>
          <w:szCs w:val="18"/>
          <w:lang w:val="es-PE"/>
        </w:rPr>
        <w:t>5</w:t>
      </w:r>
      <w:r>
        <w:rPr>
          <w:rFonts w:ascii="Tahoma" w:hAnsi="Tahoma" w:cs="Tahoma"/>
          <w:b/>
          <w:sz w:val="18"/>
          <w:szCs w:val="18"/>
          <w:lang w:val="es-PE"/>
        </w:rPr>
        <w:t>.</w:t>
      </w:r>
      <w:r>
        <w:rPr>
          <w:rFonts w:ascii="Tahoma" w:hAnsi="Tahoma" w:cs="Tahoma"/>
          <w:b/>
          <w:sz w:val="18"/>
          <w:szCs w:val="18"/>
          <w:lang w:val="es-PE"/>
        </w:rPr>
        <w:tab/>
      </w:r>
      <w:proofErr w:type="spellStart"/>
      <w:r w:rsidRPr="003D3089">
        <w:rPr>
          <w:rFonts w:ascii="Tahoma" w:hAnsi="Tahoma" w:cs="Tahoma"/>
          <w:sz w:val="18"/>
          <w:szCs w:val="18"/>
          <w:lang w:val="es-PE"/>
        </w:rPr>
        <w:t>Curriculum</w:t>
      </w:r>
      <w:proofErr w:type="spellEnd"/>
      <w:r w:rsidRPr="003D3089">
        <w:rPr>
          <w:rFonts w:ascii="Tahoma" w:hAnsi="Tahoma" w:cs="Tahoma"/>
          <w:sz w:val="18"/>
          <w:szCs w:val="18"/>
          <w:lang w:val="es-PE"/>
        </w:rPr>
        <w:t xml:space="preserve"> Vitae </w:t>
      </w:r>
      <w:r>
        <w:rPr>
          <w:rFonts w:ascii="Tahoma" w:hAnsi="Tahoma" w:cs="Tahoma"/>
          <w:sz w:val="18"/>
          <w:szCs w:val="18"/>
          <w:lang w:val="es-PE"/>
        </w:rPr>
        <w:t xml:space="preserve">documentado con copia simple, acreditando el cargo y nivel al que postula </w:t>
      </w:r>
      <w:r>
        <w:rPr>
          <w:rFonts w:ascii="Tahoma" w:hAnsi="Tahoma" w:cs="Tahoma"/>
          <w:sz w:val="18"/>
          <w:szCs w:val="18"/>
          <w:lang w:val="es-PE"/>
        </w:rPr>
        <w:tab/>
      </w:r>
      <w:r w:rsidRPr="003D3089">
        <w:rPr>
          <w:rFonts w:ascii="Tahoma" w:hAnsi="Tahoma" w:cs="Tahoma"/>
          <w:b/>
          <w:sz w:val="18"/>
          <w:szCs w:val="18"/>
          <w:u w:val="single"/>
          <w:lang w:val="es-PE"/>
        </w:rPr>
        <w:t>(solo para postulantes a reasignación)</w:t>
      </w:r>
      <w:r w:rsidR="00B1030F">
        <w:rPr>
          <w:rFonts w:ascii="Tahoma" w:hAnsi="Tahoma" w:cs="Tahoma"/>
          <w:b/>
          <w:sz w:val="18"/>
          <w:szCs w:val="18"/>
          <w:u w:val="single"/>
          <w:lang w:val="es-PE"/>
        </w:rPr>
        <w:t xml:space="preserve"> debidamente detallado con indicie de la documentación compaginada</w:t>
      </w:r>
    </w:p>
    <w:p w14:paraId="1DC53B39" w14:textId="77777777" w:rsidR="00E00ECF" w:rsidRDefault="00E00ECF" w:rsidP="003D3089">
      <w:pPr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  <w:lang w:val="es-PE"/>
        </w:rPr>
      </w:pPr>
    </w:p>
    <w:p w14:paraId="327DB2E1" w14:textId="77777777" w:rsidR="00E00ECF" w:rsidRPr="00FA033E" w:rsidRDefault="00E00ECF" w:rsidP="00E00ECF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El postulante deberá tener en cuenta el siguiente MODELO DE FOLIACION</w:t>
      </w:r>
    </w:p>
    <w:p w14:paraId="1B442BEB" w14:textId="77777777" w:rsidR="00E00ECF" w:rsidRPr="00FA033E" w:rsidRDefault="00E00ECF" w:rsidP="00E00ECF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155A978" w14:textId="77777777" w:rsidR="00E00ECF" w:rsidRPr="00FA033E" w:rsidRDefault="00E00ECF" w:rsidP="00E00ECF">
      <w:pPr>
        <w:jc w:val="center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noProof/>
          <w:sz w:val="18"/>
          <w:szCs w:val="18"/>
          <w:lang w:val="es-PE" w:eastAsia="es-PE"/>
        </w:rPr>
        <w:drawing>
          <wp:inline distT="0" distB="0" distL="0" distR="0" wp14:anchorId="156FA3E2" wp14:editId="76EEDB9B">
            <wp:extent cx="1839032" cy="1248940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58" cy="12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24ED" w14:textId="6125A316" w:rsidR="00285794" w:rsidRPr="003D3089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3D3089">
        <w:rPr>
          <w:rFonts w:ascii="Tahoma" w:hAnsi="Tahoma" w:cs="Tahoma"/>
          <w:b/>
          <w:sz w:val="18"/>
          <w:szCs w:val="18"/>
          <w:lang w:val="es-PE"/>
        </w:rPr>
        <w:t>7.3.2</w:t>
      </w:r>
      <w:r w:rsidRPr="003D3089">
        <w:rPr>
          <w:rFonts w:ascii="Tahoma" w:hAnsi="Tahoma" w:cs="Tahoma"/>
          <w:sz w:val="18"/>
          <w:szCs w:val="18"/>
          <w:lang w:val="es-PE"/>
        </w:rPr>
        <w:t xml:space="preserve">. Los postulantes que alcancen una plaza para </w:t>
      </w:r>
      <w:r w:rsidR="00CA1329" w:rsidRPr="003D3089">
        <w:rPr>
          <w:rFonts w:ascii="Tahoma" w:hAnsi="Tahoma" w:cs="Tahoma"/>
          <w:sz w:val="18"/>
          <w:szCs w:val="18"/>
          <w:lang w:val="es-PE"/>
        </w:rPr>
        <w:t>Reasignación</w:t>
      </w:r>
      <w:r w:rsidRPr="003D3089">
        <w:rPr>
          <w:rFonts w:ascii="Tahoma" w:hAnsi="Tahoma" w:cs="Tahoma"/>
          <w:sz w:val="18"/>
          <w:szCs w:val="18"/>
          <w:lang w:val="es-PE"/>
        </w:rPr>
        <w:t>, tienen hasta cinco</w:t>
      </w:r>
      <w:r w:rsidR="00CA1329" w:rsidRPr="003D3089">
        <w:rPr>
          <w:rFonts w:ascii="Tahoma" w:hAnsi="Tahoma" w:cs="Tahoma"/>
          <w:sz w:val="18"/>
          <w:szCs w:val="18"/>
          <w:lang w:val="es-PE"/>
        </w:rPr>
        <w:t xml:space="preserve"> </w:t>
      </w:r>
      <w:r w:rsidRPr="003D3089">
        <w:rPr>
          <w:rFonts w:ascii="Tahoma" w:hAnsi="Tahoma" w:cs="Tahoma"/>
          <w:sz w:val="18"/>
          <w:szCs w:val="18"/>
          <w:lang w:val="es-PE"/>
        </w:rPr>
        <w:t>(05</w:t>
      </w:r>
      <w:r w:rsidR="006149CC" w:rsidRPr="003D3089">
        <w:rPr>
          <w:rFonts w:ascii="Tahoma" w:hAnsi="Tahoma" w:cs="Tahoma"/>
          <w:sz w:val="18"/>
          <w:szCs w:val="18"/>
          <w:lang w:val="es-PE"/>
        </w:rPr>
        <w:t xml:space="preserve">) </w:t>
      </w:r>
      <w:proofErr w:type="gramStart"/>
      <w:r w:rsidR="006149CC" w:rsidRPr="003D3089">
        <w:rPr>
          <w:rFonts w:ascii="Tahoma" w:hAnsi="Tahoma" w:cs="Tahoma"/>
          <w:sz w:val="18"/>
          <w:szCs w:val="18"/>
          <w:lang w:val="es-PE"/>
        </w:rPr>
        <w:t>días</w:t>
      </w:r>
      <w:r w:rsidRPr="003D3089">
        <w:rPr>
          <w:rFonts w:ascii="Tahoma" w:hAnsi="Tahoma" w:cs="Tahoma"/>
          <w:sz w:val="18"/>
          <w:szCs w:val="18"/>
          <w:lang w:val="es-PE"/>
        </w:rPr>
        <w:t xml:space="preserve">  </w:t>
      </w:r>
      <w:r w:rsidR="00CA1329" w:rsidRPr="003D3089">
        <w:rPr>
          <w:rFonts w:ascii="Tahoma" w:hAnsi="Tahoma" w:cs="Tahoma"/>
          <w:sz w:val="18"/>
          <w:szCs w:val="18"/>
          <w:lang w:val="es-PE"/>
        </w:rPr>
        <w:t>hábiles</w:t>
      </w:r>
      <w:proofErr w:type="gramEnd"/>
      <w:r w:rsidRPr="003D3089">
        <w:rPr>
          <w:rFonts w:ascii="Tahoma" w:hAnsi="Tahoma" w:cs="Tahoma"/>
          <w:sz w:val="18"/>
          <w:szCs w:val="18"/>
          <w:lang w:val="es-PE"/>
        </w:rPr>
        <w:t xml:space="preserve">  </w:t>
      </w:r>
      <w:r w:rsidR="00CA1329" w:rsidRPr="003D3089">
        <w:rPr>
          <w:rFonts w:ascii="Tahoma" w:hAnsi="Tahoma" w:cs="Tahoma"/>
          <w:sz w:val="18"/>
          <w:szCs w:val="18"/>
          <w:lang w:val="es-PE"/>
        </w:rPr>
        <w:t>después</w:t>
      </w:r>
      <w:r w:rsidRPr="003D3089">
        <w:rPr>
          <w:rFonts w:ascii="Tahoma" w:hAnsi="Tahoma" w:cs="Tahoma"/>
          <w:sz w:val="18"/>
          <w:szCs w:val="18"/>
          <w:lang w:val="es-PE"/>
        </w:rPr>
        <w:t xml:space="preserve">  de adjudicada  la  plaza  para  presentar  los </w:t>
      </w:r>
      <w:r w:rsidR="00FA033E" w:rsidRPr="003D3089">
        <w:rPr>
          <w:rFonts w:ascii="Tahoma" w:hAnsi="Tahoma" w:cs="Tahoma"/>
          <w:sz w:val="18"/>
          <w:szCs w:val="18"/>
          <w:lang w:val="es-PE"/>
        </w:rPr>
        <w:t>DOCUMENTOS</w:t>
      </w:r>
      <w:r w:rsidRPr="003D3089">
        <w:rPr>
          <w:rFonts w:ascii="Tahoma" w:hAnsi="Tahoma" w:cs="Tahoma"/>
          <w:sz w:val="18"/>
          <w:szCs w:val="18"/>
          <w:lang w:val="es-PE"/>
        </w:rPr>
        <w:t xml:space="preserve"> que sustenten los numerales 7 y 8, del inciso C, del numeral 7.3.1.15</w:t>
      </w:r>
    </w:p>
    <w:p w14:paraId="06BC8B1E" w14:textId="30C5274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CA1329">
        <w:rPr>
          <w:rFonts w:ascii="Tahoma" w:hAnsi="Tahoma" w:cs="Tahoma"/>
          <w:b/>
          <w:sz w:val="18"/>
          <w:szCs w:val="18"/>
          <w:lang w:val="es-PE"/>
        </w:rPr>
        <w:t>7.3.3.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Para los postulantes a Ascenso y Cambio de Grupo Ocupacional se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evaluará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document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ación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que obra en su legajo </w:t>
      </w:r>
      <w:r w:rsidR="00CA1329">
        <w:rPr>
          <w:rFonts w:ascii="Tahoma" w:hAnsi="Tahoma" w:cs="Tahoma"/>
          <w:sz w:val="18"/>
          <w:szCs w:val="18"/>
          <w:lang w:val="es-PE"/>
        </w:rPr>
        <w:t>personal</w:t>
      </w:r>
    </w:p>
    <w:p w14:paraId="0A31AA7C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CA1329">
        <w:rPr>
          <w:rFonts w:ascii="Tahoma" w:hAnsi="Tahoma" w:cs="Tahoma"/>
          <w:b/>
          <w:sz w:val="18"/>
          <w:szCs w:val="18"/>
          <w:lang w:val="es-PE"/>
        </w:rPr>
        <w:lastRenderedPageBreak/>
        <w:t>7.3.4.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 personal de la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institución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soli</w:t>
      </w:r>
      <w:r w:rsidR="00281FB5">
        <w:rPr>
          <w:rFonts w:ascii="Tahoma" w:hAnsi="Tahoma" w:cs="Tahoma"/>
          <w:sz w:val="18"/>
          <w:szCs w:val="18"/>
          <w:lang w:val="es-PE"/>
        </w:rPr>
        <w:t>ci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te ser reasignado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adjuntar su </w:t>
      </w:r>
      <w:proofErr w:type="spellStart"/>
      <w:r w:rsidRPr="00FA033E">
        <w:rPr>
          <w:rFonts w:ascii="Tahoma" w:hAnsi="Tahoma" w:cs="Tahoma"/>
          <w:sz w:val="18"/>
          <w:szCs w:val="18"/>
          <w:lang w:val="es-PE"/>
        </w:rPr>
        <w:t>curriculum</w:t>
      </w:r>
      <w:proofErr w:type="spellEnd"/>
      <w:r w:rsidRPr="00FA033E">
        <w:rPr>
          <w:rFonts w:ascii="Tahoma" w:hAnsi="Tahoma" w:cs="Tahoma"/>
          <w:sz w:val="18"/>
          <w:szCs w:val="18"/>
          <w:lang w:val="es-PE"/>
        </w:rPr>
        <w:t xml:space="preserve"> vitae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documentado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proofErr w:type="spellStart"/>
      <w:r w:rsidRPr="00FA033E">
        <w:rPr>
          <w:rFonts w:ascii="Tahoma" w:hAnsi="Tahoma" w:cs="Tahoma"/>
          <w:sz w:val="18"/>
          <w:szCs w:val="18"/>
          <w:lang w:val="es-PE"/>
        </w:rPr>
        <w:t>fed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CA1329">
        <w:rPr>
          <w:rFonts w:ascii="Tahoma" w:hAnsi="Tahoma" w:cs="Tahoma"/>
          <w:sz w:val="18"/>
          <w:szCs w:val="18"/>
          <w:lang w:val="es-PE"/>
        </w:rPr>
        <w:t>t</w:t>
      </w:r>
      <w:r w:rsidRPr="00FA033E">
        <w:rPr>
          <w:rFonts w:ascii="Tahoma" w:hAnsi="Tahoma" w:cs="Tahoma"/>
          <w:sz w:val="18"/>
          <w:szCs w:val="18"/>
          <w:lang w:val="es-PE"/>
        </w:rPr>
        <w:t>eado</w:t>
      </w:r>
      <w:proofErr w:type="spellEnd"/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E660D72" w14:textId="6919514A" w:rsidR="00285794" w:rsidRPr="00FA033E" w:rsidRDefault="00285794" w:rsidP="00CA1329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CA1329">
        <w:rPr>
          <w:rFonts w:ascii="Tahoma" w:hAnsi="Tahoma" w:cs="Tahoma"/>
          <w:b/>
          <w:sz w:val="18"/>
          <w:szCs w:val="18"/>
          <w:lang w:val="es-PE"/>
        </w:rPr>
        <w:t>7.3.5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. Una vez inscrito el postulante dentro de los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plazos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previstos en las presentes bases, no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podrá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ning</w:t>
      </w:r>
      <w:r w:rsidR="006149CC">
        <w:rPr>
          <w:rFonts w:ascii="Tahoma" w:hAnsi="Tahoma" w:cs="Tahoma"/>
          <w:sz w:val="18"/>
          <w:szCs w:val="18"/>
          <w:lang w:val="es-PE"/>
        </w:rPr>
        <w:t>ú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caso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presentar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ningún </w:t>
      </w:r>
      <w:r w:rsidRPr="00FA033E">
        <w:rPr>
          <w:rFonts w:ascii="Tahoma" w:hAnsi="Tahoma" w:cs="Tahoma"/>
          <w:sz w:val="18"/>
          <w:szCs w:val="18"/>
          <w:lang w:val="es-PE"/>
        </w:rPr>
        <w:t>tipo de document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o o información adicional en el legajo </w:t>
      </w:r>
    </w:p>
    <w:p w14:paraId="1C1EA34F" w14:textId="77777777" w:rsidR="00B1030F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CA1329">
        <w:rPr>
          <w:rFonts w:ascii="Tahoma" w:hAnsi="Tahoma" w:cs="Tahoma"/>
          <w:b/>
          <w:sz w:val="18"/>
          <w:szCs w:val="18"/>
          <w:lang w:val="es-PE"/>
        </w:rPr>
        <w:t>7.3.6.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Los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DOCUMENTOS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se presenten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sustentar el factor de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 deberán e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sta</w:t>
      </w:r>
      <w:r w:rsidRPr="00FA033E">
        <w:rPr>
          <w:rFonts w:ascii="Tahoma" w:hAnsi="Tahoma" w:cs="Tahoma"/>
          <w:sz w:val="18"/>
          <w:szCs w:val="18"/>
          <w:lang w:val="es-PE"/>
        </w:rPr>
        <w:t>r directamente re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>cionad</w:t>
      </w:r>
      <w:r w:rsidR="00CA1329">
        <w:rPr>
          <w:rFonts w:ascii="Tahoma" w:hAnsi="Tahoma" w:cs="Tahoma"/>
          <w:sz w:val="18"/>
          <w:szCs w:val="18"/>
          <w:lang w:val="es-PE"/>
        </w:rPr>
        <w:t>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 la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especialidad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al cargo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concursa, ser</w:t>
      </w:r>
      <w:r w:rsidR="00CA1329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n aquellas obtenidas en los 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últimos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cinco (05) 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años.  </w:t>
      </w:r>
    </w:p>
    <w:p w14:paraId="5E6BDFD2" w14:textId="2F7D7E56" w:rsidR="00285794" w:rsidRPr="00577E18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Son las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actividades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educativas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las modalidades de diplomado, curso</w:t>
      </w:r>
      <w:proofErr w:type="gramStart"/>
      <w:r w:rsidRPr="00FA033E">
        <w:rPr>
          <w:rFonts w:ascii="Tahoma" w:hAnsi="Tahoma" w:cs="Tahoma"/>
          <w:sz w:val="18"/>
          <w:szCs w:val="18"/>
          <w:lang w:val="es-PE"/>
        </w:rPr>
        <w:t>,  taller</w:t>
      </w:r>
      <w:proofErr w:type="gramEnd"/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pasantía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afines,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vinculados a su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función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cargo, </w:t>
      </w:r>
      <w:r w:rsidR="00CA1329" w:rsidRPr="00FA033E">
        <w:rPr>
          <w:rFonts w:ascii="Tahoma" w:hAnsi="Tahoma" w:cs="Tahoma"/>
          <w:sz w:val="18"/>
          <w:szCs w:val="18"/>
          <w:lang w:val="es-PE"/>
        </w:rPr>
        <w:t>profesión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carrera. El </w:t>
      </w:r>
      <w:proofErr w:type="spellStart"/>
      <w:r w:rsidRPr="00FA033E">
        <w:rPr>
          <w:rFonts w:ascii="Tahoma" w:hAnsi="Tahoma" w:cs="Tahoma"/>
          <w:sz w:val="18"/>
          <w:szCs w:val="18"/>
          <w:lang w:val="es-PE"/>
        </w:rPr>
        <w:t>creditaje</w:t>
      </w:r>
      <w:proofErr w:type="spellEnd"/>
      <w:r w:rsidRPr="00FA033E">
        <w:rPr>
          <w:rFonts w:ascii="Tahoma" w:hAnsi="Tahoma" w:cs="Tahoma"/>
          <w:sz w:val="18"/>
          <w:szCs w:val="18"/>
          <w:lang w:val="es-PE"/>
        </w:rPr>
        <w:t xml:space="preserve"> de los cursos que solo se</w:t>
      </w:r>
      <w:r w:rsidR="00CA1329">
        <w:rPr>
          <w:rFonts w:ascii="Tahoma" w:hAnsi="Tahoma" w:cs="Tahoma"/>
          <w:sz w:val="18"/>
          <w:szCs w:val="18"/>
          <w:lang w:val="es-PE"/>
        </w:rPr>
        <w:t xml:space="preserve">ñalen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horas de </w:t>
      </w:r>
      <w:r w:rsidR="00577E18" w:rsidRPr="00FA033E">
        <w:rPr>
          <w:rFonts w:ascii="Tahoma" w:hAnsi="Tahoma" w:cs="Tahoma"/>
          <w:sz w:val="18"/>
          <w:szCs w:val="18"/>
          <w:lang w:val="es-PE"/>
        </w:rPr>
        <w:t>duración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se estimara de acuerdo a lo establecido en la Ley N° 30220, Ley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Universitaria</w:t>
      </w:r>
      <w:r w:rsidRPr="00FA033E">
        <w:rPr>
          <w:rFonts w:ascii="Tahoma" w:hAnsi="Tahoma" w:cs="Tahoma"/>
          <w:sz w:val="18"/>
          <w:szCs w:val="18"/>
          <w:lang w:val="es-PE"/>
        </w:rPr>
        <w:t>, en el Art. 39</w:t>
      </w:r>
      <w:proofErr w:type="gramStart"/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577E18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en</w:t>
      </w:r>
      <w:proofErr w:type="gramEnd"/>
      <w:r w:rsidRPr="00FA033E">
        <w:rPr>
          <w:rFonts w:ascii="Tahoma" w:hAnsi="Tahoma" w:cs="Tahoma"/>
          <w:sz w:val="18"/>
          <w:szCs w:val="18"/>
          <w:lang w:val="es-PE"/>
        </w:rPr>
        <w:t xml:space="preserve"> el </w:t>
      </w:r>
      <w:r w:rsidR="00577E18" w:rsidRPr="00FA033E">
        <w:rPr>
          <w:rFonts w:ascii="Tahoma" w:hAnsi="Tahoma" w:cs="Tahoma"/>
          <w:sz w:val="18"/>
          <w:szCs w:val="18"/>
          <w:lang w:val="es-PE"/>
        </w:rPr>
        <w:t>párrafo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tercero que a la letra dice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: "Para estudios </w:t>
      </w:r>
      <w:r w:rsidR="00577E18" w:rsidRPr="00577E18">
        <w:rPr>
          <w:rFonts w:ascii="Tahoma" w:hAnsi="Tahoma" w:cs="Tahoma"/>
          <w:b/>
          <w:sz w:val="18"/>
          <w:szCs w:val="18"/>
          <w:lang w:val="es-PE"/>
        </w:rPr>
        <w:t>presenciales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 se define un </w:t>
      </w:r>
      <w:r w:rsidR="00577E18" w:rsidRPr="00577E18">
        <w:rPr>
          <w:rFonts w:ascii="Tahoma" w:hAnsi="Tahoma" w:cs="Tahoma"/>
          <w:b/>
          <w:sz w:val="18"/>
          <w:szCs w:val="18"/>
          <w:lang w:val="es-PE"/>
        </w:rPr>
        <w:t>crédito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577E18" w:rsidRPr="00577E18">
        <w:rPr>
          <w:rFonts w:ascii="Tahoma" w:hAnsi="Tahoma" w:cs="Tahoma"/>
          <w:b/>
          <w:sz w:val="18"/>
          <w:szCs w:val="18"/>
          <w:lang w:val="es-PE"/>
        </w:rPr>
        <w:t xml:space="preserve">académico como equivalente a un </w:t>
      </w:r>
      <w:r w:rsidR="00751636" w:rsidRPr="00577E18">
        <w:rPr>
          <w:rFonts w:ascii="Tahoma" w:hAnsi="Tahoma" w:cs="Tahoma"/>
          <w:b/>
          <w:sz w:val="18"/>
          <w:szCs w:val="18"/>
          <w:lang w:val="es-PE"/>
        </w:rPr>
        <w:t>máximo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 de </w:t>
      </w:r>
      <w:r w:rsidR="00751636" w:rsidRPr="00577E18">
        <w:rPr>
          <w:rFonts w:ascii="Tahoma" w:hAnsi="Tahoma" w:cs="Tahoma"/>
          <w:b/>
          <w:sz w:val="18"/>
          <w:szCs w:val="18"/>
          <w:lang w:val="es-PE"/>
        </w:rPr>
        <w:t>dieciséis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 (16) horas lectivas de </w:t>
      </w:r>
      <w:r w:rsidR="00577E18" w:rsidRPr="00577E18">
        <w:rPr>
          <w:rFonts w:ascii="Tahoma" w:hAnsi="Tahoma" w:cs="Tahoma"/>
          <w:b/>
          <w:sz w:val="18"/>
          <w:szCs w:val="18"/>
          <w:lang w:val="es-PE"/>
        </w:rPr>
        <w:t>teoría</w:t>
      </w:r>
      <w:r w:rsidRPr="00577E18">
        <w:rPr>
          <w:rFonts w:ascii="Tahoma" w:hAnsi="Tahoma" w:cs="Tahoma"/>
          <w:b/>
          <w:sz w:val="18"/>
          <w:szCs w:val="18"/>
          <w:lang w:val="es-PE"/>
        </w:rPr>
        <w:t xml:space="preserve"> o el d</w:t>
      </w:r>
      <w:r w:rsidR="00577E18" w:rsidRPr="00577E18">
        <w:rPr>
          <w:rFonts w:ascii="Tahoma" w:hAnsi="Tahoma" w:cs="Tahoma"/>
          <w:b/>
          <w:sz w:val="18"/>
          <w:szCs w:val="18"/>
          <w:lang w:val="es-PE"/>
        </w:rPr>
        <w:t xml:space="preserve">oble </w:t>
      </w:r>
      <w:r w:rsidRPr="00577E18">
        <w:rPr>
          <w:rFonts w:ascii="Tahoma" w:hAnsi="Tahoma" w:cs="Tahoma"/>
          <w:b/>
          <w:sz w:val="18"/>
          <w:szCs w:val="18"/>
          <w:lang w:val="es-PE"/>
        </w:rPr>
        <w:t>de horas de practica".</w:t>
      </w:r>
    </w:p>
    <w:p w14:paraId="6B76581F" w14:textId="77777777" w:rsidR="00281FB5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361F9F7D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751636">
        <w:rPr>
          <w:rFonts w:ascii="Tahoma" w:hAnsi="Tahoma" w:cs="Tahoma"/>
          <w:b/>
          <w:sz w:val="18"/>
          <w:szCs w:val="18"/>
          <w:lang w:val="es-PE"/>
        </w:rPr>
        <w:t>7.4.- FACTORES DE SELECCI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ON</w:t>
      </w:r>
      <w:r w:rsidRPr="00751636">
        <w:rPr>
          <w:rFonts w:ascii="Tahoma" w:hAnsi="Tahoma" w:cs="Tahoma"/>
          <w:b/>
          <w:sz w:val="18"/>
          <w:szCs w:val="18"/>
          <w:lang w:val="es-PE"/>
        </w:rPr>
        <w:t xml:space="preserve"> Y CALIFICACION</w:t>
      </w:r>
    </w:p>
    <w:p w14:paraId="76364C8F" w14:textId="7C646B1A" w:rsidR="00285794" w:rsidRPr="00FA033E" w:rsidRDefault="0075163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El concurso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>
        <w:rPr>
          <w:rFonts w:ascii="Tahoma" w:hAnsi="Tahoma" w:cs="Tahoma"/>
          <w:sz w:val="18"/>
          <w:szCs w:val="18"/>
          <w:lang w:val="es-PE"/>
        </w:rPr>
        <w:t xml:space="preserve">comprenderá 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Pr="00FA033E">
        <w:rPr>
          <w:rFonts w:ascii="Tahoma" w:hAnsi="Tahoma" w:cs="Tahoma"/>
          <w:sz w:val="18"/>
          <w:szCs w:val="18"/>
          <w:lang w:val="es-PE"/>
        </w:rPr>
        <w:t>calificación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de los siguientes factores:</w:t>
      </w:r>
    </w:p>
    <w:p w14:paraId="1C23F519" w14:textId="77777777" w:rsidR="00285794" w:rsidRPr="00DF034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  <w:r w:rsidRPr="00DF0345">
        <w:rPr>
          <w:rFonts w:ascii="Tahoma" w:hAnsi="Tahoma" w:cs="Tahoma"/>
          <w:sz w:val="8"/>
          <w:szCs w:val="8"/>
          <w:lang w:val="es-PE"/>
        </w:rPr>
        <w:t xml:space="preserve"> </w:t>
      </w:r>
    </w:p>
    <w:p w14:paraId="2A7E9055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a)  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curricular</w:t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0 a 100 puntos</w:t>
      </w:r>
    </w:p>
    <w:p w14:paraId="5473D4F6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b)  Comportamiento</w:t>
      </w:r>
      <w:r w:rsidR="00751636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laboral</w:t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0 a 100 puntos</w:t>
      </w:r>
    </w:p>
    <w:p w14:paraId="7ABDB12A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c)   Tiempo de servicios</w:t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hasta 30 años</w:t>
      </w:r>
    </w:p>
    <w:p w14:paraId="5A428341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d)   </w:t>
      </w:r>
      <w:r w:rsidR="00E00ECF">
        <w:rPr>
          <w:rFonts w:ascii="Tahoma" w:hAnsi="Tahoma" w:cs="Tahoma"/>
          <w:sz w:val="18"/>
          <w:szCs w:val="18"/>
          <w:lang w:val="es-PE"/>
        </w:rPr>
        <w:t>Prueba de conocimientos</w:t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>
        <w:rPr>
          <w:rFonts w:ascii="Tahoma" w:hAnsi="Tahoma" w:cs="Tahoma"/>
          <w:sz w:val="18"/>
          <w:szCs w:val="18"/>
          <w:lang w:val="es-PE"/>
        </w:rPr>
        <w:tab/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 xml:space="preserve">0 a </w:t>
      </w:r>
      <w:r w:rsidR="00972DC4">
        <w:rPr>
          <w:rFonts w:ascii="Tahoma" w:hAnsi="Tahoma" w:cs="Tahoma"/>
          <w:b/>
          <w:sz w:val="18"/>
          <w:szCs w:val="18"/>
          <w:lang w:val="es-PE"/>
        </w:rPr>
        <w:t>10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 xml:space="preserve">0 puntos </w:t>
      </w:r>
      <w:r w:rsidR="00B15AC7" w:rsidRPr="00751636">
        <w:rPr>
          <w:rFonts w:ascii="Tahoma" w:hAnsi="Tahoma" w:cs="Tahoma"/>
          <w:b/>
          <w:sz w:val="18"/>
          <w:szCs w:val="18"/>
          <w:lang w:val="es-PE"/>
        </w:rPr>
        <w:t>(solo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E00ECF">
        <w:rPr>
          <w:rFonts w:ascii="Tahoma" w:hAnsi="Tahoma" w:cs="Tahoma"/>
          <w:b/>
          <w:sz w:val="18"/>
          <w:szCs w:val="18"/>
          <w:lang w:val="es-PE"/>
        </w:rPr>
        <w:t>Cambio de Grupo Ocupacional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)</w:t>
      </w:r>
    </w:p>
    <w:p w14:paraId="44B23D23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04E05078" w14:textId="132C9C81" w:rsidR="00285794" w:rsidRPr="00FA033E" w:rsidRDefault="0075163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El puntaje de ca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>d</w:t>
      </w:r>
      <w:r>
        <w:rPr>
          <w:rFonts w:ascii="Tahoma" w:hAnsi="Tahoma" w:cs="Tahoma"/>
          <w:sz w:val="18"/>
          <w:szCs w:val="18"/>
          <w:lang w:val="es-PE"/>
        </w:rPr>
        <w:t>a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uno de los factores de </w:t>
      </w:r>
      <w:r w:rsidRPr="00FA033E">
        <w:rPr>
          <w:rFonts w:ascii="Tahoma" w:hAnsi="Tahoma" w:cs="Tahoma"/>
          <w:sz w:val="18"/>
          <w:szCs w:val="18"/>
          <w:lang w:val="es-PE"/>
        </w:rPr>
        <w:t>selección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se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multiplicará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por coeficientes de </w:t>
      </w:r>
      <w:r w:rsidRPr="00FA033E">
        <w:rPr>
          <w:rFonts w:ascii="Tahoma" w:hAnsi="Tahoma" w:cs="Tahoma"/>
          <w:sz w:val="18"/>
          <w:szCs w:val="18"/>
          <w:lang w:val="es-PE"/>
        </w:rPr>
        <w:t>ponderación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Pr="00FA033E">
        <w:rPr>
          <w:rFonts w:ascii="Tahoma" w:hAnsi="Tahoma" w:cs="Tahoma"/>
          <w:sz w:val="18"/>
          <w:szCs w:val="18"/>
          <w:lang w:val="es-PE"/>
        </w:rPr>
        <w:t>según</w:t>
      </w:r>
      <w:r w:rsidR="00285794" w:rsidRPr="00FA033E">
        <w:rPr>
          <w:rFonts w:ascii="Tahoma" w:hAnsi="Tahoma" w:cs="Tahoma"/>
          <w:sz w:val="18"/>
          <w:szCs w:val="18"/>
          <w:lang w:val="es-PE"/>
        </w:rPr>
        <w:t xml:space="preserve"> sea el caso.</w:t>
      </w:r>
    </w:p>
    <w:p w14:paraId="2C7BBC86" w14:textId="77777777" w:rsidR="00E00ECF" w:rsidRPr="00DF0345" w:rsidRDefault="00E00ECF" w:rsidP="00285794">
      <w:pPr>
        <w:jc w:val="both"/>
        <w:rPr>
          <w:rFonts w:ascii="Tahoma" w:hAnsi="Tahoma" w:cs="Tahoma"/>
          <w:b/>
          <w:sz w:val="8"/>
          <w:szCs w:val="8"/>
          <w:lang w:val="es-PE"/>
        </w:rPr>
      </w:pPr>
    </w:p>
    <w:p w14:paraId="21FC2B9C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751636">
        <w:rPr>
          <w:rFonts w:ascii="Tahoma" w:hAnsi="Tahoma" w:cs="Tahoma"/>
          <w:b/>
          <w:sz w:val="18"/>
          <w:szCs w:val="18"/>
          <w:lang w:val="es-PE"/>
        </w:rPr>
        <w:t>7.4.1. FACTORES DE EVALUACI</w:t>
      </w:r>
      <w:r w:rsidR="00751636">
        <w:rPr>
          <w:rFonts w:ascii="Tahoma" w:hAnsi="Tahoma" w:cs="Tahoma"/>
          <w:b/>
          <w:sz w:val="18"/>
          <w:szCs w:val="18"/>
          <w:lang w:val="es-PE"/>
        </w:rPr>
        <w:t>O</w:t>
      </w:r>
      <w:r w:rsidRPr="00751636">
        <w:rPr>
          <w:rFonts w:ascii="Tahoma" w:hAnsi="Tahoma" w:cs="Tahoma"/>
          <w:b/>
          <w:sz w:val="18"/>
          <w:szCs w:val="18"/>
          <w:lang w:val="es-PE"/>
        </w:rPr>
        <w:t>N PARA CONCURSO DE ASCENSO.</w:t>
      </w:r>
    </w:p>
    <w:p w14:paraId="6221CBB9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En el caso de los profesionales,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técnicos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auxiliares</w:t>
      </w:r>
      <w:r w:rsidRPr="00FA033E">
        <w:rPr>
          <w:rFonts w:ascii="Tahoma" w:hAnsi="Tahoma" w:cs="Tahoma"/>
          <w:sz w:val="18"/>
          <w:szCs w:val="18"/>
          <w:lang w:val="es-PE"/>
        </w:rPr>
        <w:t>, el puntaje m</w:t>
      </w:r>
      <w:r w:rsidR="00751636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ximo que puede obtener es de </w:t>
      </w:r>
      <w:r w:rsidRPr="00751636">
        <w:rPr>
          <w:rFonts w:ascii="Tahoma" w:hAnsi="Tahoma" w:cs="Tahoma"/>
          <w:b/>
          <w:sz w:val="18"/>
          <w:szCs w:val="18"/>
          <w:lang w:val="es-PE"/>
        </w:rPr>
        <w:t>(100) puntos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4591600F" w14:textId="77777777" w:rsidR="00285794" w:rsidRPr="00DF034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751EEFD8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curricular del Grupo Ocupacional Profesional consiste en: </w:t>
      </w:r>
      <w:r w:rsidR="00751636">
        <w:rPr>
          <w:rFonts w:ascii="Tahoma" w:hAnsi="Tahoma" w:cs="Tahoma"/>
          <w:sz w:val="18"/>
          <w:szCs w:val="18"/>
          <w:lang w:val="es-PE"/>
        </w:rPr>
        <w:t xml:space="preserve">formación </w:t>
      </w:r>
      <w:r w:rsidRPr="00FA033E">
        <w:rPr>
          <w:rFonts w:ascii="Tahoma" w:hAnsi="Tahoma" w:cs="Tahoma"/>
          <w:sz w:val="18"/>
          <w:szCs w:val="18"/>
          <w:lang w:val="es-PE"/>
        </w:rPr>
        <w:t>profesional (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títulos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grados),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docencia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751636">
        <w:rPr>
          <w:rFonts w:ascii="Tahoma" w:hAnsi="Tahoma" w:cs="Tahoma"/>
          <w:sz w:val="18"/>
          <w:szCs w:val="18"/>
          <w:lang w:val="es-PE"/>
        </w:rPr>
        <w:t xml:space="preserve">producción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científica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3EE42DDA" w14:textId="77777777" w:rsidR="00285794" w:rsidRPr="00DF0345" w:rsidRDefault="00285794" w:rsidP="00285794">
      <w:pPr>
        <w:jc w:val="both"/>
        <w:rPr>
          <w:rFonts w:ascii="Tahoma" w:hAnsi="Tahoma" w:cs="Tahoma"/>
          <w:sz w:val="8"/>
          <w:szCs w:val="8"/>
          <w:lang w:val="es-PE"/>
        </w:rPr>
      </w:pPr>
    </w:p>
    <w:p w14:paraId="52BFCBC0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Para el grupo no profesional la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curricular incluye: El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título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Instituto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que se forma, las capacitaciones y los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méritos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2F87080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3000999F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751636">
        <w:rPr>
          <w:rFonts w:ascii="Tahoma" w:hAnsi="Tahoma" w:cs="Tahoma"/>
          <w:b/>
          <w:sz w:val="18"/>
          <w:szCs w:val="18"/>
          <w:lang w:val="es-PE"/>
        </w:rPr>
        <w:t>a)  Titulo y</w:t>
      </w:r>
      <w:r w:rsidR="00301C01">
        <w:rPr>
          <w:rFonts w:ascii="Tahoma" w:hAnsi="Tahoma" w:cs="Tahoma"/>
          <w:b/>
          <w:sz w:val="18"/>
          <w:szCs w:val="18"/>
          <w:lang w:val="es-PE"/>
        </w:rPr>
        <w:t>/</w:t>
      </w:r>
      <w:r w:rsidRPr="00751636">
        <w:rPr>
          <w:rFonts w:ascii="Tahoma" w:hAnsi="Tahoma" w:cs="Tahoma"/>
          <w:b/>
          <w:sz w:val="18"/>
          <w:szCs w:val="18"/>
          <w:lang w:val="es-PE"/>
        </w:rPr>
        <w:t>o grado universitario.</w:t>
      </w:r>
    </w:p>
    <w:p w14:paraId="2212284E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Se tomar</w:t>
      </w:r>
      <w:r w:rsidR="00751636">
        <w:rPr>
          <w:rFonts w:ascii="Tahoma" w:hAnsi="Tahoma" w:cs="Tahoma"/>
          <w:sz w:val="18"/>
          <w:szCs w:val="18"/>
          <w:lang w:val="es-PE"/>
        </w:rPr>
        <w:t>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coma valor de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calificación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 de mayor puntaje. Asimismo, </w:t>
      </w:r>
      <w:r w:rsidR="00843CC3" w:rsidRPr="00FA033E">
        <w:rPr>
          <w:rFonts w:ascii="Tahoma" w:hAnsi="Tahoma" w:cs="Tahoma"/>
          <w:sz w:val="18"/>
          <w:szCs w:val="18"/>
          <w:lang w:val="es-PE"/>
        </w:rPr>
        <w:t>para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 caso de estudios de segunda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especialidad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su puntaje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será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equivalente al de la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maestría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2DA0ED03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1B15A2B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Todos los estudios se</w:t>
      </w:r>
      <w:r w:rsidR="00751636">
        <w:rPr>
          <w:rFonts w:ascii="Tahoma" w:hAnsi="Tahoma" w:cs="Tahoma"/>
          <w:sz w:val="18"/>
          <w:szCs w:val="18"/>
          <w:lang w:val="es-PE"/>
        </w:rPr>
        <w:t>ñalados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dentro del nivel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educativo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cuadro que antecede, son aquellos cursados regularmente dentro del sistema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educativo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nacional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así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como los realizados en el extranjero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mediante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certificados, diplomas o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títulos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expedidos de acuerdo a ley.</w:t>
      </w:r>
    </w:p>
    <w:p w14:paraId="5BDCE170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43C159E8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En caso de estudios efectuados en el extranjero, deben estar reconocidos dentro del registro de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títulos</w:t>
      </w:r>
      <w:r w:rsidRPr="00FA033E">
        <w:rPr>
          <w:rFonts w:ascii="Tahoma" w:hAnsi="Tahoma" w:cs="Tahoma"/>
          <w:sz w:val="18"/>
          <w:szCs w:val="18"/>
          <w:lang w:val="es-PE"/>
        </w:rPr>
        <w:t>, grados o estudios de posgrado a cargo de SUNEDU.</w:t>
      </w:r>
    </w:p>
    <w:p w14:paraId="6BA2F969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66473311" w14:textId="77777777" w:rsidR="00285794" w:rsidRPr="00751636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751636">
        <w:rPr>
          <w:rFonts w:ascii="Tahoma" w:hAnsi="Tahoma" w:cs="Tahoma"/>
          <w:b/>
          <w:sz w:val="18"/>
          <w:szCs w:val="18"/>
          <w:lang w:val="es-PE"/>
        </w:rPr>
        <w:t xml:space="preserve">b)  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Capacitación</w:t>
      </w:r>
      <w:r w:rsidRPr="00751636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547F122E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través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cursos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deberá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directamente relacionada con la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especialidad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</w:t>
      </w:r>
      <w:r w:rsidR="00751636">
        <w:rPr>
          <w:rFonts w:ascii="Tahoma" w:hAnsi="Tahoma" w:cs="Tahoma"/>
          <w:sz w:val="18"/>
          <w:szCs w:val="18"/>
          <w:lang w:val="es-PE"/>
        </w:rPr>
        <w:t>l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concursa,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serán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aquellas obtenidas en los </w:t>
      </w:r>
      <w:r w:rsidR="00B1030F">
        <w:rPr>
          <w:rFonts w:ascii="Tahoma" w:hAnsi="Tahoma" w:cs="Tahoma"/>
          <w:sz w:val="18"/>
          <w:szCs w:val="18"/>
          <w:lang w:val="es-PE"/>
        </w:rPr>
        <w:t xml:space="preserve">últimos </w:t>
      </w:r>
      <w:r w:rsidRPr="00FA033E">
        <w:rPr>
          <w:rFonts w:ascii="Tahoma" w:hAnsi="Tahoma" w:cs="Tahoma"/>
          <w:sz w:val="18"/>
          <w:szCs w:val="18"/>
          <w:lang w:val="es-PE"/>
        </w:rPr>
        <w:t>cinco</w:t>
      </w:r>
      <w:r w:rsidR="00751636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(05) a</w:t>
      </w:r>
      <w:r w:rsidR="00751636">
        <w:rPr>
          <w:rFonts w:ascii="Tahoma" w:hAnsi="Tahoma" w:cs="Tahoma"/>
          <w:sz w:val="18"/>
          <w:szCs w:val="18"/>
          <w:lang w:val="es-PE"/>
        </w:rPr>
        <w:t>ños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. Son las actividades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educativas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las modalidades de diplomado, curso, taller,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pasantía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afines, vinculados a su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función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cargo,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profesión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o carrera.</w:t>
      </w:r>
    </w:p>
    <w:p w14:paraId="29E943FB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74E1C2C8" w14:textId="77777777" w:rsidR="007D28A5" w:rsidRDefault="007D28A5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</w:p>
    <w:p w14:paraId="13FA6141" w14:textId="77777777" w:rsidR="00285794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751636">
        <w:rPr>
          <w:rFonts w:ascii="Tahoma" w:hAnsi="Tahoma" w:cs="Tahoma"/>
          <w:b/>
          <w:sz w:val="18"/>
          <w:szCs w:val="18"/>
          <w:lang w:val="es-PE"/>
        </w:rPr>
        <w:t xml:space="preserve">c)  Los </w:t>
      </w:r>
      <w:r w:rsidR="00751636" w:rsidRPr="00751636">
        <w:rPr>
          <w:rFonts w:ascii="Tahoma" w:hAnsi="Tahoma" w:cs="Tahoma"/>
          <w:b/>
          <w:sz w:val="18"/>
          <w:szCs w:val="18"/>
          <w:lang w:val="es-PE"/>
        </w:rPr>
        <w:t>Méritos</w:t>
      </w:r>
      <w:r w:rsidRPr="00751636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0771B1FD" w14:textId="77777777" w:rsidR="007D28A5" w:rsidRPr="007D28A5" w:rsidRDefault="007D28A5" w:rsidP="00285794">
      <w:pPr>
        <w:jc w:val="both"/>
        <w:rPr>
          <w:rFonts w:ascii="Tahoma" w:hAnsi="Tahoma" w:cs="Tahoma"/>
          <w:b/>
          <w:sz w:val="8"/>
          <w:szCs w:val="8"/>
          <w:lang w:val="es-PE"/>
        </w:rPr>
      </w:pPr>
    </w:p>
    <w:p w14:paraId="2FC5F34E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Son los reconocimientos y/o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felicitación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han obtenido los profesionales,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técnicos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auxiliares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en los </w:t>
      </w:r>
      <w:r w:rsidR="00751636">
        <w:rPr>
          <w:rFonts w:ascii="Tahoma" w:hAnsi="Tahoma" w:cs="Tahoma"/>
          <w:sz w:val="18"/>
          <w:szCs w:val="18"/>
          <w:lang w:val="es-PE"/>
        </w:rPr>
        <w:t>úl</w:t>
      </w:r>
      <w:r w:rsidR="00751636" w:rsidRPr="00FA033E">
        <w:rPr>
          <w:rFonts w:ascii="Tahoma" w:hAnsi="Tahoma" w:cs="Tahoma"/>
          <w:sz w:val="18"/>
          <w:szCs w:val="18"/>
          <w:lang w:val="es-PE"/>
        </w:rPr>
        <w:t>timos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5 </w:t>
      </w:r>
      <w:r w:rsidR="00751636">
        <w:rPr>
          <w:rFonts w:ascii="Tahoma" w:hAnsi="Tahoma" w:cs="Tahoma"/>
          <w:sz w:val="18"/>
          <w:szCs w:val="18"/>
          <w:lang w:val="es-PE"/>
        </w:rPr>
        <w:t>(cinco) años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previos 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postulación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concurso</w:t>
      </w:r>
      <w:r w:rsidRPr="00FA033E">
        <w:rPr>
          <w:rFonts w:ascii="Tahoma" w:hAnsi="Tahoma" w:cs="Tahoma"/>
          <w:sz w:val="18"/>
          <w:szCs w:val="18"/>
          <w:lang w:val="es-PE"/>
        </w:rPr>
        <w:t>.</w:t>
      </w:r>
    </w:p>
    <w:p w14:paraId="5813BA3F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07DCE499" w14:textId="77777777" w:rsidR="00285794" w:rsidRPr="00B356C1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d)  </w:t>
      </w:r>
      <w:r w:rsidR="00B356C1" w:rsidRPr="00B356C1">
        <w:rPr>
          <w:rFonts w:ascii="Tahoma" w:hAnsi="Tahoma" w:cs="Tahoma"/>
          <w:b/>
          <w:sz w:val="18"/>
          <w:szCs w:val="18"/>
          <w:lang w:val="es-PE"/>
        </w:rPr>
        <w:t>Docencia</w:t>
      </w:r>
      <w:r w:rsidRPr="00B356C1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403A6FAA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docencia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 se acreditará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con los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DOCUMENTOS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nombramiento y/o contr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B356C1">
        <w:rPr>
          <w:rFonts w:ascii="Tahoma" w:hAnsi="Tahoma" w:cs="Tahoma"/>
          <w:sz w:val="18"/>
          <w:szCs w:val="18"/>
          <w:lang w:val="es-PE"/>
        </w:rPr>
        <w:t>t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 donde se indique el inicio y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término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docencia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. La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docencia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a calificar es tanto para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docencia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universitaria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 institutos superiores.</w:t>
      </w:r>
    </w:p>
    <w:p w14:paraId="1CDA9B6F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0989C087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e)  </w:t>
      </w:r>
      <w:r w:rsidR="00B356C1" w:rsidRPr="00B356C1">
        <w:rPr>
          <w:rFonts w:ascii="Tahoma" w:hAnsi="Tahoma" w:cs="Tahoma"/>
          <w:b/>
          <w:sz w:val="18"/>
          <w:szCs w:val="18"/>
          <w:lang w:val="es-PE"/>
        </w:rPr>
        <w:t>Producción</w:t>
      </w: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B356C1" w:rsidRPr="00B356C1">
        <w:rPr>
          <w:rFonts w:ascii="Tahoma" w:hAnsi="Tahoma" w:cs="Tahoma"/>
          <w:b/>
          <w:sz w:val="18"/>
          <w:szCs w:val="18"/>
          <w:lang w:val="es-PE"/>
        </w:rPr>
        <w:t>Científica</w:t>
      </w:r>
      <w:r w:rsidRPr="00FA033E">
        <w:rPr>
          <w:rFonts w:ascii="Tahoma" w:hAnsi="Tahoma" w:cs="Tahoma"/>
          <w:sz w:val="18"/>
          <w:szCs w:val="18"/>
          <w:lang w:val="es-PE"/>
        </w:rPr>
        <w:t>:</w:t>
      </w:r>
    </w:p>
    <w:p w14:paraId="04ABAE4C" w14:textId="3756C78D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Se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evaluará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la 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producción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publica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ción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trabajos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científicos</w:t>
      </w:r>
      <w:r w:rsidR="00B1030F">
        <w:rPr>
          <w:rFonts w:ascii="Tahoma" w:hAnsi="Tahoma" w:cs="Tahoma"/>
          <w:sz w:val="18"/>
          <w:szCs w:val="18"/>
          <w:lang w:val="es-PE"/>
        </w:rPr>
        <w:t xml:space="preserve">, relacionados a su </w:t>
      </w:r>
      <w:r w:rsidR="00B1030F" w:rsidRPr="006149CC">
        <w:rPr>
          <w:rFonts w:ascii="Tahoma" w:hAnsi="Tahoma" w:cs="Tahoma"/>
          <w:sz w:val="18"/>
          <w:szCs w:val="18"/>
          <w:lang w:val="es-PE"/>
        </w:rPr>
        <w:t>trayectoria profesional</w:t>
      </w:r>
    </w:p>
    <w:p w14:paraId="494A5660" w14:textId="77777777" w:rsidR="00285794" w:rsidRPr="00AA6078" w:rsidRDefault="00285794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43E086A1" w14:textId="77777777" w:rsidR="00285794" w:rsidRPr="00B356C1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f)   </w:t>
      </w:r>
      <w:r w:rsidR="00B356C1" w:rsidRPr="00B356C1">
        <w:rPr>
          <w:rFonts w:ascii="Tahoma" w:hAnsi="Tahoma" w:cs="Tahoma"/>
          <w:b/>
          <w:sz w:val="18"/>
          <w:szCs w:val="18"/>
          <w:lang w:val="es-PE"/>
        </w:rPr>
        <w:t>Evaluación</w:t>
      </w: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 del </w:t>
      </w:r>
      <w:r w:rsidR="00E00ECF">
        <w:rPr>
          <w:rFonts w:ascii="Tahoma" w:hAnsi="Tahoma" w:cs="Tahoma"/>
          <w:b/>
          <w:sz w:val="18"/>
          <w:szCs w:val="18"/>
          <w:lang w:val="es-PE"/>
        </w:rPr>
        <w:t>Desempeño</w:t>
      </w: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 Labor</w:t>
      </w:r>
      <w:r w:rsidR="00D010BC" w:rsidRPr="00B356C1">
        <w:rPr>
          <w:rFonts w:ascii="Tahoma" w:hAnsi="Tahoma" w:cs="Tahoma"/>
          <w:b/>
          <w:sz w:val="18"/>
          <w:szCs w:val="18"/>
          <w:lang w:val="es-PE"/>
        </w:rPr>
        <w:t>al</w:t>
      </w:r>
      <w:r w:rsidRPr="00B356C1">
        <w:rPr>
          <w:rFonts w:ascii="Tahoma" w:hAnsi="Tahoma" w:cs="Tahoma"/>
          <w:b/>
          <w:sz w:val="18"/>
          <w:szCs w:val="18"/>
          <w:lang w:val="es-PE"/>
        </w:rPr>
        <w:t>:</w:t>
      </w:r>
    </w:p>
    <w:p w14:paraId="17999B98" w14:textId="4AB7B9CA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Se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tomará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cuenta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del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desempeño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conducta laboral efectuada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servidor el </w:t>
      </w:r>
      <w:r w:rsidR="00B356C1" w:rsidRPr="00E00ECF">
        <w:rPr>
          <w:rFonts w:ascii="Tahoma" w:hAnsi="Tahoma" w:cs="Tahoma"/>
          <w:sz w:val="18"/>
          <w:szCs w:val="18"/>
          <w:lang w:val="es-PE"/>
        </w:rPr>
        <w:t xml:space="preserve">II 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semestre del </w:t>
      </w:r>
      <w:r w:rsidR="00B356C1" w:rsidRPr="00E00ECF">
        <w:rPr>
          <w:rFonts w:ascii="Tahoma" w:hAnsi="Tahoma" w:cs="Tahoma"/>
          <w:sz w:val="18"/>
          <w:szCs w:val="18"/>
          <w:lang w:val="es-PE"/>
        </w:rPr>
        <w:t>año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 201</w:t>
      </w:r>
      <w:r w:rsidR="001B1F3D">
        <w:rPr>
          <w:rFonts w:ascii="Tahoma" w:hAnsi="Tahoma" w:cs="Tahoma"/>
          <w:sz w:val="18"/>
          <w:szCs w:val="18"/>
          <w:lang w:val="es-PE"/>
        </w:rPr>
        <w:t>9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. El puntaje obtenido en dicha </w:t>
      </w:r>
      <w:r w:rsidR="00B356C1" w:rsidRPr="00E00ECF">
        <w:rPr>
          <w:rFonts w:ascii="Tahoma" w:hAnsi="Tahoma" w:cs="Tahoma"/>
          <w:sz w:val="18"/>
          <w:szCs w:val="18"/>
          <w:lang w:val="es-PE"/>
        </w:rPr>
        <w:t>evaluación</w:t>
      </w:r>
      <w:r w:rsidRPr="00E00ECF">
        <w:rPr>
          <w:rFonts w:ascii="Tahoma" w:hAnsi="Tahoma" w:cs="Tahoma"/>
          <w:sz w:val="18"/>
          <w:szCs w:val="18"/>
          <w:lang w:val="es-PE"/>
        </w:rPr>
        <w:t xml:space="preserve"> se multiplicara por el factor de </w:t>
      </w:r>
      <w:r w:rsidR="00B356C1" w:rsidRPr="00E00ECF">
        <w:rPr>
          <w:rFonts w:ascii="Tahoma" w:hAnsi="Tahoma" w:cs="Tahoma"/>
          <w:sz w:val="18"/>
          <w:szCs w:val="18"/>
          <w:lang w:val="es-PE"/>
        </w:rPr>
        <w:t>conversió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se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obtendrá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el puntaje correspondiente.</w:t>
      </w:r>
    </w:p>
    <w:p w14:paraId="7AF2C62B" w14:textId="77777777" w:rsidR="00B356C1" w:rsidRPr="00AA6078" w:rsidRDefault="00B356C1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4EA9696A" w14:textId="17322DA3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Son aptos para </w:t>
      </w:r>
      <w:r w:rsidR="00FA534A" w:rsidRPr="00FA033E">
        <w:rPr>
          <w:rFonts w:ascii="Tahoma" w:hAnsi="Tahoma" w:cs="Tahoma"/>
          <w:sz w:val="18"/>
          <w:szCs w:val="18"/>
          <w:lang w:val="es-PE"/>
        </w:rPr>
        <w:t>La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ascenso los servidores que hayan obtenido un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puntaje 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igual o </w:t>
      </w:r>
      <w:r w:rsidRPr="00FA033E">
        <w:rPr>
          <w:rFonts w:ascii="Tahoma" w:hAnsi="Tahoma" w:cs="Tahoma"/>
          <w:sz w:val="18"/>
          <w:szCs w:val="18"/>
          <w:lang w:val="es-PE"/>
        </w:rPr>
        <w:t>mayor a sesenta (60) puntos s</w:t>
      </w:r>
      <w:r w:rsidR="00B356C1">
        <w:rPr>
          <w:rFonts w:ascii="Tahoma" w:hAnsi="Tahoma" w:cs="Tahoma"/>
          <w:sz w:val="18"/>
          <w:szCs w:val="18"/>
          <w:lang w:val="es-PE"/>
        </w:rPr>
        <w:t>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bre </w:t>
      </w:r>
      <w:r w:rsidR="00B356C1">
        <w:rPr>
          <w:rFonts w:ascii="Tahoma" w:hAnsi="Tahoma" w:cs="Tahoma"/>
          <w:sz w:val="18"/>
          <w:szCs w:val="18"/>
          <w:lang w:val="es-PE"/>
        </w:rPr>
        <w:t xml:space="preserve">la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base de (100) en la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de </w:t>
      </w:r>
      <w:r w:rsidR="00EB09CB" w:rsidRPr="0003700D">
        <w:rPr>
          <w:rFonts w:ascii="Tahoma" w:hAnsi="Tahoma" w:cs="Tahoma"/>
          <w:sz w:val="18"/>
          <w:szCs w:val="18"/>
          <w:lang w:val="es-PE"/>
        </w:rPr>
        <w:t>desempeño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 laboral del II Semestre 201</w:t>
      </w:r>
      <w:r w:rsidR="001B1F3D">
        <w:rPr>
          <w:rFonts w:ascii="Tahoma" w:hAnsi="Tahoma" w:cs="Tahoma"/>
          <w:sz w:val="18"/>
          <w:szCs w:val="18"/>
          <w:lang w:val="es-PE"/>
        </w:rPr>
        <w:t>9</w:t>
      </w:r>
      <w:r w:rsidRPr="0003700D">
        <w:rPr>
          <w:rFonts w:ascii="Tahoma" w:hAnsi="Tahoma" w:cs="Tahoma"/>
          <w:sz w:val="18"/>
          <w:szCs w:val="18"/>
          <w:lang w:val="es-PE"/>
        </w:rPr>
        <w:t>.</w:t>
      </w:r>
      <w:r w:rsidR="00B1030F">
        <w:rPr>
          <w:rFonts w:ascii="Tahoma" w:hAnsi="Tahoma" w:cs="Tahoma"/>
          <w:sz w:val="18"/>
          <w:szCs w:val="18"/>
          <w:lang w:val="es-PE"/>
        </w:rPr>
        <w:t xml:space="preserve"> </w:t>
      </w:r>
    </w:p>
    <w:p w14:paraId="543DE2D8" w14:textId="77777777" w:rsidR="00B356C1" w:rsidRPr="00AA6078" w:rsidRDefault="00B356C1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6534626A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Es responsabilidad del postulante que las fichas de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desempeño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se encuentren en su legajo. De no contar con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periodo de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actualización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legajo. En caso no se encuentre la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EB09CB" w:rsidRPr="00FA033E">
        <w:rPr>
          <w:rFonts w:ascii="Tahoma" w:hAnsi="Tahoma" w:cs="Tahoma"/>
          <w:sz w:val="18"/>
          <w:szCs w:val="18"/>
          <w:lang w:val="es-PE"/>
        </w:rPr>
        <w:t>desempeño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en el legajo, el factor de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evaluación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será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"0" puntos.</w:t>
      </w:r>
    </w:p>
    <w:p w14:paraId="25B07691" w14:textId="77777777" w:rsidR="007B1C0E" w:rsidRPr="00AA6078" w:rsidRDefault="007B1C0E" w:rsidP="00285794">
      <w:pPr>
        <w:jc w:val="both"/>
        <w:rPr>
          <w:rFonts w:ascii="Tahoma" w:hAnsi="Tahoma" w:cs="Tahoma"/>
          <w:b/>
          <w:sz w:val="10"/>
          <w:szCs w:val="10"/>
          <w:lang w:val="es-PE"/>
        </w:rPr>
      </w:pPr>
    </w:p>
    <w:p w14:paraId="7DC16E64" w14:textId="77777777" w:rsidR="00285794" w:rsidRPr="00B356C1" w:rsidRDefault="00B356C1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B356C1">
        <w:rPr>
          <w:rFonts w:ascii="Tahoma" w:hAnsi="Tahoma" w:cs="Tahoma"/>
          <w:b/>
          <w:sz w:val="18"/>
          <w:szCs w:val="18"/>
          <w:lang w:val="es-PE"/>
        </w:rPr>
        <w:t>g</w:t>
      </w:r>
      <w:r w:rsidR="00285794" w:rsidRPr="00B356C1">
        <w:rPr>
          <w:rFonts w:ascii="Tahoma" w:hAnsi="Tahoma" w:cs="Tahoma"/>
          <w:b/>
          <w:sz w:val="18"/>
          <w:szCs w:val="18"/>
          <w:lang w:val="es-PE"/>
        </w:rPr>
        <w:t xml:space="preserve">) </w:t>
      </w:r>
      <w:r w:rsidRPr="00B356C1">
        <w:rPr>
          <w:rFonts w:ascii="Tahoma" w:hAnsi="Tahoma" w:cs="Tahoma"/>
          <w:b/>
          <w:sz w:val="18"/>
          <w:szCs w:val="18"/>
          <w:lang w:val="es-PE"/>
        </w:rPr>
        <w:t xml:space="preserve"> </w:t>
      </w:r>
      <w:r w:rsidR="00285794" w:rsidRPr="00B356C1">
        <w:rPr>
          <w:rFonts w:ascii="Tahoma" w:hAnsi="Tahoma" w:cs="Tahoma"/>
          <w:b/>
          <w:sz w:val="18"/>
          <w:szCs w:val="18"/>
          <w:lang w:val="es-PE"/>
        </w:rPr>
        <w:t>Tiempo de Servicio:</w:t>
      </w:r>
    </w:p>
    <w:p w14:paraId="00B4EABE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Con un puntaje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máxima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acumulativo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30 puntos. De acuerdo a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información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proporcionada par el </w:t>
      </w:r>
      <w:r w:rsidR="00B356C1" w:rsidRPr="00FA033E">
        <w:rPr>
          <w:rFonts w:ascii="Tahoma" w:hAnsi="Tahoma" w:cs="Tahoma"/>
          <w:sz w:val="18"/>
          <w:szCs w:val="18"/>
          <w:lang w:val="es-PE"/>
        </w:rPr>
        <w:t>Área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Legajos de la Oficina de </w:t>
      </w:r>
      <w:r w:rsidR="00320A2B" w:rsidRPr="00FA033E">
        <w:rPr>
          <w:rFonts w:ascii="Tahoma" w:hAnsi="Tahoma" w:cs="Tahoma"/>
          <w:sz w:val="18"/>
          <w:szCs w:val="18"/>
          <w:lang w:val="es-PE"/>
        </w:rPr>
        <w:t>Recursos Humanos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. </w:t>
      </w:r>
    </w:p>
    <w:p w14:paraId="379E2A9B" w14:textId="77777777" w:rsidR="00B356C1" w:rsidRPr="00AA6078" w:rsidRDefault="00B356C1" w:rsidP="00285794">
      <w:pPr>
        <w:jc w:val="both"/>
        <w:rPr>
          <w:rFonts w:ascii="Tahoma" w:hAnsi="Tahoma" w:cs="Tahoma"/>
          <w:sz w:val="10"/>
          <w:szCs w:val="10"/>
          <w:lang w:val="es-PE"/>
        </w:rPr>
      </w:pPr>
    </w:p>
    <w:p w14:paraId="49D53CE6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03700D">
        <w:rPr>
          <w:rFonts w:ascii="Tahoma" w:hAnsi="Tahoma" w:cs="Tahoma"/>
          <w:sz w:val="18"/>
          <w:szCs w:val="18"/>
          <w:lang w:val="es-PE"/>
        </w:rPr>
        <w:t>Se considerar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á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 el tiempo de servicio (en a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ños</w:t>
      </w:r>
      <w:r w:rsidRPr="0003700D">
        <w:rPr>
          <w:rFonts w:ascii="Tahoma" w:hAnsi="Tahoma" w:cs="Tahoma"/>
          <w:sz w:val="18"/>
          <w:szCs w:val="18"/>
          <w:lang w:val="es-PE"/>
        </w:rPr>
        <w:t>) en el Ministerio de Salud, sus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 xml:space="preserve"> </w:t>
      </w:r>
      <w:r w:rsidRPr="0003700D">
        <w:rPr>
          <w:rFonts w:ascii="Tahoma" w:hAnsi="Tahoma" w:cs="Tahoma"/>
          <w:sz w:val="18"/>
          <w:szCs w:val="18"/>
          <w:lang w:val="es-PE"/>
        </w:rPr>
        <w:t>Organismos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 xml:space="preserve">, 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Direcciones 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R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egionales y sus 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Órganos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 Desconcentrados de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 xml:space="preserve"> 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los Gobiernos Regionales, vinculado a la 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profesión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 o 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función</w:t>
      </w:r>
      <w:r w:rsidRPr="0003700D">
        <w:rPr>
          <w:rFonts w:ascii="Tahoma" w:hAnsi="Tahoma" w:cs="Tahoma"/>
          <w:sz w:val="18"/>
          <w:szCs w:val="18"/>
          <w:lang w:val="es-PE"/>
        </w:rPr>
        <w:t xml:space="preserve">, multiplicado por el factor de </w:t>
      </w:r>
      <w:r w:rsidR="00B356C1" w:rsidRPr="0003700D">
        <w:rPr>
          <w:rFonts w:ascii="Tahoma" w:hAnsi="Tahoma" w:cs="Tahoma"/>
          <w:sz w:val="18"/>
          <w:szCs w:val="18"/>
          <w:lang w:val="es-PE"/>
        </w:rPr>
        <w:t>conversión</w:t>
      </w:r>
      <w:r w:rsidRPr="0003700D">
        <w:rPr>
          <w:rFonts w:ascii="Tahoma" w:hAnsi="Tahoma" w:cs="Tahoma"/>
          <w:sz w:val="18"/>
          <w:szCs w:val="18"/>
          <w:lang w:val="es-PE"/>
        </w:rPr>
        <w:t>.</w:t>
      </w:r>
    </w:p>
    <w:p w14:paraId="148E1887" w14:textId="77777777" w:rsidR="001135CF" w:rsidRPr="0003700D" w:rsidRDefault="001135CF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A4FA5C5" w14:textId="713547D4" w:rsidR="00285794" w:rsidRPr="00FA033E" w:rsidRDefault="00994DB5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72A3D"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411940B" wp14:editId="51691F92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626735" cy="3731260"/>
            <wp:effectExtent l="0" t="0" r="0" b="254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74F48" w14:textId="77777777" w:rsidR="001135CF" w:rsidRDefault="001135CF" w:rsidP="00285794">
      <w:pPr>
        <w:jc w:val="both"/>
        <w:rPr>
          <w:rFonts w:ascii="Tahoma" w:hAnsi="Tahoma" w:cs="Tahoma"/>
          <w:color w:val="FF0000"/>
          <w:sz w:val="18"/>
          <w:szCs w:val="18"/>
          <w:highlight w:val="yellow"/>
          <w:lang w:val="es-PE"/>
        </w:rPr>
      </w:pPr>
    </w:p>
    <w:p w14:paraId="4C66A342" w14:textId="77777777" w:rsidR="001135CF" w:rsidRPr="00AD09CF" w:rsidRDefault="001135CF" w:rsidP="001135CF">
      <w:pPr>
        <w:widowControl w:val="0"/>
        <w:autoSpaceDE w:val="0"/>
        <w:autoSpaceDN w:val="0"/>
        <w:spacing w:before="100"/>
        <w:ind w:left="2424" w:right="2588"/>
        <w:jc w:val="center"/>
        <w:outlineLvl w:val="2"/>
        <w:rPr>
          <w:rFonts w:ascii="Tahoma" w:eastAsia="Tahoma" w:hAnsi="Tahoma" w:cs="Tahoma"/>
          <w:b/>
          <w:bCs/>
          <w:sz w:val="18"/>
          <w:szCs w:val="18"/>
        </w:rPr>
      </w:pPr>
      <w:r w:rsidRPr="00AD09CF">
        <w:rPr>
          <w:rFonts w:ascii="Tahoma" w:eastAsia="Tahoma" w:hAnsi="Tahoma" w:cs="Tahoma"/>
          <w:b/>
          <w:bCs/>
          <w:sz w:val="18"/>
          <w:szCs w:val="18"/>
        </w:rPr>
        <w:t>CALIFICACION</w:t>
      </w:r>
      <w:r w:rsidRPr="00AD09CF">
        <w:rPr>
          <w:rFonts w:ascii="Tahoma" w:eastAsia="Tahoma" w:hAnsi="Tahoma" w:cs="Tahoma"/>
          <w:b/>
          <w:bCs/>
          <w:spacing w:val="45"/>
          <w:sz w:val="18"/>
          <w:szCs w:val="18"/>
        </w:rPr>
        <w:t xml:space="preserve"> </w:t>
      </w:r>
      <w:r w:rsidRPr="00AD09CF">
        <w:rPr>
          <w:rFonts w:ascii="Tahoma" w:eastAsia="Tahoma" w:hAnsi="Tahoma" w:cs="Tahoma"/>
          <w:b/>
          <w:bCs/>
          <w:sz w:val="18"/>
          <w:szCs w:val="18"/>
        </w:rPr>
        <w:t>ASCENSO</w:t>
      </w:r>
      <w:r w:rsidRPr="00AD09CF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AD09CF">
        <w:rPr>
          <w:rFonts w:ascii="Tahoma" w:eastAsia="Tahoma" w:hAnsi="Tahoma" w:cs="Tahoma"/>
          <w:b/>
          <w:bCs/>
          <w:sz w:val="18"/>
          <w:szCs w:val="18"/>
        </w:rPr>
        <w:t>GRUPO</w:t>
      </w:r>
      <w:r w:rsidRPr="00AD09CF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Pr="00AD09CF">
        <w:rPr>
          <w:rFonts w:ascii="Tahoma" w:eastAsia="Tahoma" w:hAnsi="Tahoma" w:cs="Tahoma"/>
          <w:b/>
          <w:bCs/>
          <w:sz w:val="18"/>
          <w:szCs w:val="18"/>
        </w:rPr>
        <w:t>NO</w:t>
      </w:r>
      <w:r w:rsidRPr="00AD09CF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AD09CF">
        <w:rPr>
          <w:rFonts w:ascii="Tahoma" w:eastAsia="Tahoma" w:hAnsi="Tahoma" w:cs="Tahoma"/>
          <w:b/>
          <w:bCs/>
          <w:sz w:val="18"/>
          <w:szCs w:val="18"/>
        </w:rPr>
        <w:t>PROFESIONAL</w:t>
      </w:r>
    </w:p>
    <w:p w14:paraId="189209E0" w14:textId="77777777" w:rsidR="001135CF" w:rsidRPr="00AD09CF" w:rsidRDefault="001135CF" w:rsidP="001135CF">
      <w:pPr>
        <w:widowControl w:val="0"/>
        <w:autoSpaceDE w:val="0"/>
        <w:autoSpaceDN w:val="0"/>
        <w:spacing w:before="1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84"/>
        <w:gridCol w:w="1979"/>
        <w:gridCol w:w="2466"/>
        <w:gridCol w:w="978"/>
        <w:gridCol w:w="851"/>
        <w:gridCol w:w="864"/>
        <w:gridCol w:w="962"/>
      </w:tblGrid>
      <w:tr w:rsidR="001135CF" w:rsidRPr="00AD09CF" w14:paraId="32075122" w14:textId="77777777" w:rsidTr="00405A86">
        <w:trPr>
          <w:trHeight w:val="360"/>
        </w:trPr>
        <w:tc>
          <w:tcPr>
            <w:tcW w:w="5807" w:type="dxa"/>
            <w:gridSpan w:val="4"/>
          </w:tcPr>
          <w:p w14:paraId="35918342" w14:textId="77777777" w:rsidR="001135CF" w:rsidRPr="00AD09CF" w:rsidRDefault="001135CF" w:rsidP="00994DB5">
            <w:pPr>
              <w:spacing w:before="89"/>
              <w:ind w:right="2224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Titulo</w:t>
            </w:r>
            <w:r w:rsidRPr="00AD09CF">
              <w:rPr>
                <w:rFonts w:ascii="Calibri" w:eastAsia="Calibri" w:hAnsi="Calibri" w:cs="Calibri"/>
                <w:b/>
                <w:spacing w:val="-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(60</w:t>
            </w:r>
            <w:r w:rsidRPr="00AD09CF">
              <w:rPr>
                <w:rFonts w:ascii="Calibri" w:eastAsia="Calibri" w:hAnsi="Calibri" w:cs="Calibri"/>
                <w:b/>
                <w:spacing w:val="-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puntos)*</w:t>
            </w:r>
          </w:p>
        </w:tc>
        <w:tc>
          <w:tcPr>
            <w:tcW w:w="851" w:type="dxa"/>
          </w:tcPr>
          <w:p w14:paraId="2A654D40" w14:textId="77777777" w:rsidR="001135CF" w:rsidRPr="00AD09CF" w:rsidRDefault="001135CF" w:rsidP="00405A86">
            <w:pPr>
              <w:spacing w:line="180" w:lineRule="exact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Puntaje</w:t>
            </w:r>
          </w:p>
          <w:p w14:paraId="0B5154AA" w14:textId="77777777" w:rsidR="001135CF" w:rsidRPr="00AD09CF" w:rsidRDefault="001135CF" w:rsidP="00405A86">
            <w:pPr>
              <w:spacing w:before="8" w:line="152" w:lineRule="exact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máximo</w:t>
            </w:r>
          </w:p>
        </w:tc>
        <w:tc>
          <w:tcPr>
            <w:tcW w:w="864" w:type="dxa"/>
          </w:tcPr>
          <w:p w14:paraId="4A29AB04" w14:textId="77777777" w:rsidR="001135CF" w:rsidRPr="00AD09CF" w:rsidRDefault="001135CF" w:rsidP="00405A86">
            <w:pPr>
              <w:spacing w:line="180" w:lineRule="exact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Factor</w:t>
            </w:r>
            <w:r w:rsidRPr="00AD09CF">
              <w:rPr>
                <w:rFonts w:ascii="Calibri" w:eastAsia="Calibri" w:hAnsi="Calibri" w:cs="Calibri"/>
                <w:b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de</w:t>
            </w:r>
          </w:p>
          <w:p w14:paraId="3B928734" w14:textId="77777777" w:rsidR="001135CF" w:rsidRPr="00AD09CF" w:rsidRDefault="001135CF" w:rsidP="00856CAB">
            <w:pPr>
              <w:spacing w:before="8" w:line="152" w:lineRule="exact"/>
              <w:ind w:left="39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conversión</w:t>
            </w:r>
          </w:p>
        </w:tc>
        <w:tc>
          <w:tcPr>
            <w:tcW w:w="962" w:type="dxa"/>
          </w:tcPr>
          <w:p w14:paraId="7F59AC0E" w14:textId="77777777" w:rsidR="001135CF" w:rsidRPr="00AD09CF" w:rsidRDefault="001135CF" w:rsidP="00405A86">
            <w:pPr>
              <w:spacing w:line="180" w:lineRule="exact"/>
              <w:ind w:right="153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Puntaje</w:t>
            </w:r>
          </w:p>
          <w:p w14:paraId="2E2A90F2" w14:textId="77777777" w:rsidR="001135CF" w:rsidRPr="00AD09CF" w:rsidRDefault="001135CF" w:rsidP="00856CAB">
            <w:pPr>
              <w:spacing w:before="8" w:line="152" w:lineRule="exact"/>
              <w:ind w:left="177" w:right="146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Final</w:t>
            </w:r>
          </w:p>
        </w:tc>
      </w:tr>
      <w:tr w:rsidR="001135CF" w:rsidRPr="00AD09CF" w14:paraId="4007D517" w14:textId="77777777" w:rsidTr="00405A86">
        <w:trPr>
          <w:trHeight w:val="366"/>
        </w:trPr>
        <w:tc>
          <w:tcPr>
            <w:tcW w:w="384" w:type="dxa"/>
          </w:tcPr>
          <w:p w14:paraId="5DC04830" w14:textId="77777777" w:rsidR="001135CF" w:rsidRPr="00AD09CF" w:rsidRDefault="001135CF" w:rsidP="00856CAB">
            <w:pPr>
              <w:spacing w:before="96"/>
              <w:ind w:right="78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A1</w:t>
            </w:r>
          </w:p>
        </w:tc>
        <w:tc>
          <w:tcPr>
            <w:tcW w:w="5423" w:type="dxa"/>
            <w:gridSpan w:val="3"/>
          </w:tcPr>
          <w:p w14:paraId="349E342D" w14:textId="77777777" w:rsidR="001135CF" w:rsidRPr="00AD09CF" w:rsidRDefault="001135CF" w:rsidP="00856CAB">
            <w:pPr>
              <w:spacing w:before="89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Título</w:t>
            </w:r>
            <w:r w:rsidRPr="00AD09CF">
              <w:rPr>
                <w:rFonts w:ascii="Calibri" w:eastAsia="Calibri" w:hAnsi="Calibri" w:cs="Calibri"/>
                <w:spacing w:val="10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Instituto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Superior</w:t>
            </w:r>
          </w:p>
        </w:tc>
        <w:tc>
          <w:tcPr>
            <w:tcW w:w="851" w:type="dxa"/>
          </w:tcPr>
          <w:p w14:paraId="34447AEA" w14:textId="77777777" w:rsidR="001135CF" w:rsidRPr="00AD09CF" w:rsidRDefault="001135CF" w:rsidP="00856CAB">
            <w:pPr>
              <w:spacing w:before="96"/>
              <w:ind w:right="237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60</w:t>
            </w:r>
          </w:p>
        </w:tc>
        <w:tc>
          <w:tcPr>
            <w:tcW w:w="864" w:type="dxa"/>
          </w:tcPr>
          <w:p w14:paraId="422C314F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962" w:type="dxa"/>
          </w:tcPr>
          <w:p w14:paraId="346C766C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</w:tr>
      <w:tr w:rsidR="001135CF" w:rsidRPr="00AD09CF" w14:paraId="2961F44B" w14:textId="77777777" w:rsidTr="00405A86">
        <w:trPr>
          <w:trHeight w:val="261"/>
        </w:trPr>
        <w:tc>
          <w:tcPr>
            <w:tcW w:w="5807" w:type="dxa"/>
            <w:gridSpan w:val="4"/>
          </w:tcPr>
          <w:p w14:paraId="0786B49E" w14:textId="77777777" w:rsidR="001135CF" w:rsidRPr="00AD09CF" w:rsidRDefault="001135CF" w:rsidP="00856CAB">
            <w:pPr>
              <w:spacing w:before="40"/>
              <w:ind w:left="1086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Capacitaciones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(máximo</w:t>
            </w:r>
            <w:r w:rsidRPr="00AD09CF">
              <w:rPr>
                <w:rFonts w:ascii="Calibri" w:eastAsia="Calibri" w:hAnsi="Calibri" w:cs="Calibri"/>
                <w:b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20</w:t>
            </w:r>
            <w:r w:rsidRPr="00AD09CF">
              <w:rPr>
                <w:rFonts w:ascii="Calibri" w:eastAsia="Calibri" w:hAnsi="Calibri" w:cs="Calibri"/>
                <w:b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puntos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acumulables)*</w:t>
            </w:r>
          </w:p>
        </w:tc>
        <w:tc>
          <w:tcPr>
            <w:tcW w:w="851" w:type="dxa"/>
          </w:tcPr>
          <w:p w14:paraId="55CBBC08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 w:val="restart"/>
          </w:tcPr>
          <w:p w14:paraId="03F96650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11D6B1A7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746A1C0C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25C2E409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40B2E17F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29818FC4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6A7528BE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2BA8F95C" w14:textId="77777777" w:rsidR="001135CF" w:rsidRPr="00AD09CF" w:rsidRDefault="001135CF" w:rsidP="00856CAB">
            <w:pPr>
              <w:spacing w:before="10"/>
              <w:rPr>
                <w:rFonts w:ascii="Tahoma" w:eastAsia="Calibri" w:hAnsi="Calibri" w:cs="Calibri"/>
                <w:b/>
                <w:sz w:val="18"/>
              </w:rPr>
            </w:pPr>
          </w:p>
          <w:p w14:paraId="0C730D53" w14:textId="77777777" w:rsidR="001135CF" w:rsidRPr="00AD09CF" w:rsidRDefault="001135CF" w:rsidP="00856CAB">
            <w:pPr>
              <w:ind w:left="298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0.50</w:t>
            </w:r>
          </w:p>
        </w:tc>
        <w:tc>
          <w:tcPr>
            <w:tcW w:w="962" w:type="dxa"/>
            <w:vMerge w:val="restart"/>
          </w:tcPr>
          <w:p w14:paraId="34D2E6E5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19F0AC72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41144F4E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43333E86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1FF276B2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33C0403D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716D3920" w14:textId="77777777" w:rsidR="001135CF" w:rsidRPr="00AD09CF" w:rsidRDefault="001135CF" w:rsidP="00856CAB">
            <w:pPr>
              <w:rPr>
                <w:rFonts w:ascii="Tahoma" w:eastAsia="Calibri" w:hAnsi="Calibri" w:cs="Calibri"/>
                <w:b/>
                <w:sz w:val="14"/>
              </w:rPr>
            </w:pPr>
          </w:p>
          <w:p w14:paraId="06358015" w14:textId="77777777" w:rsidR="001135CF" w:rsidRPr="00AD09CF" w:rsidRDefault="001135CF" w:rsidP="00856CAB">
            <w:pPr>
              <w:spacing w:before="10"/>
              <w:rPr>
                <w:rFonts w:ascii="Tahoma" w:eastAsia="Calibri" w:hAnsi="Calibri" w:cs="Calibri"/>
                <w:b/>
                <w:sz w:val="18"/>
              </w:rPr>
            </w:pPr>
          </w:p>
          <w:p w14:paraId="4D7F580E" w14:textId="77777777" w:rsidR="001135CF" w:rsidRPr="00AD09CF" w:rsidRDefault="001135CF" w:rsidP="00856CAB">
            <w:pPr>
              <w:ind w:left="177" w:right="145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50</w:t>
            </w:r>
          </w:p>
        </w:tc>
      </w:tr>
      <w:tr w:rsidR="001135CF" w:rsidRPr="00AD09CF" w14:paraId="089F053D" w14:textId="77777777" w:rsidTr="00405A86">
        <w:trPr>
          <w:trHeight w:val="298"/>
        </w:trPr>
        <w:tc>
          <w:tcPr>
            <w:tcW w:w="384" w:type="dxa"/>
          </w:tcPr>
          <w:p w14:paraId="2DE5A79B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4445" w:type="dxa"/>
            <w:gridSpan w:val="2"/>
          </w:tcPr>
          <w:p w14:paraId="5E5BAE4A" w14:textId="77777777" w:rsidR="001135CF" w:rsidRPr="00AD09CF" w:rsidRDefault="001135CF" w:rsidP="00856CAB">
            <w:pPr>
              <w:spacing w:before="59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Actividades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educativas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menores</w:t>
            </w:r>
            <w:r w:rsidRPr="00AD09CF">
              <w:rPr>
                <w:rFonts w:ascii="Calibri" w:eastAsia="Calibri" w:hAnsi="Calibri" w:cs="Calibri"/>
                <w:spacing w:val="6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</w:t>
            </w:r>
            <w:r w:rsidRPr="00AD09CF">
              <w:rPr>
                <w:rFonts w:ascii="Calibri" w:eastAsia="Calibri" w:hAnsi="Calibri" w:cs="Calibri"/>
                <w:spacing w:val="1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50</w:t>
            </w:r>
            <w:r w:rsidRPr="00AD09CF">
              <w:rPr>
                <w:rFonts w:ascii="Calibri" w:eastAsia="Calibri" w:hAnsi="Calibri" w:cs="Calibri"/>
                <w:spacing w:val="7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horas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lectivas</w:t>
            </w:r>
          </w:p>
        </w:tc>
        <w:tc>
          <w:tcPr>
            <w:tcW w:w="978" w:type="dxa"/>
          </w:tcPr>
          <w:p w14:paraId="7E3A2392" w14:textId="77777777" w:rsidR="001135CF" w:rsidRPr="00AD09CF" w:rsidRDefault="001135CF" w:rsidP="00856CAB">
            <w:pPr>
              <w:spacing w:before="59"/>
              <w:ind w:left="156" w:right="141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</w:t>
            </w:r>
          </w:p>
        </w:tc>
        <w:tc>
          <w:tcPr>
            <w:tcW w:w="851" w:type="dxa"/>
          </w:tcPr>
          <w:p w14:paraId="17739E50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/>
          </w:tcPr>
          <w:p w14:paraId="498D29B8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47865CB2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529EBFC3" w14:textId="77777777" w:rsidTr="00405A86">
        <w:trPr>
          <w:trHeight w:val="298"/>
        </w:trPr>
        <w:tc>
          <w:tcPr>
            <w:tcW w:w="384" w:type="dxa"/>
          </w:tcPr>
          <w:p w14:paraId="5798B034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4445" w:type="dxa"/>
            <w:gridSpan w:val="2"/>
          </w:tcPr>
          <w:p w14:paraId="17AC99D4" w14:textId="77777777" w:rsidR="001135CF" w:rsidRPr="00AD09CF" w:rsidRDefault="001135CF" w:rsidP="00856CAB">
            <w:pPr>
              <w:spacing w:before="59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Actividades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educativas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entre</w:t>
            </w:r>
            <w:r w:rsidRPr="00AD09CF">
              <w:rPr>
                <w:rFonts w:ascii="Calibri" w:eastAsia="Calibri" w:hAnsi="Calibri" w:cs="Calibri"/>
                <w:spacing w:val="7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51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100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horas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lectivas</w:t>
            </w:r>
          </w:p>
        </w:tc>
        <w:tc>
          <w:tcPr>
            <w:tcW w:w="978" w:type="dxa"/>
          </w:tcPr>
          <w:p w14:paraId="539612CF" w14:textId="77777777" w:rsidR="001135CF" w:rsidRPr="00AD09CF" w:rsidRDefault="001135CF" w:rsidP="00856CAB">
            <w:pPr>
              <w:spacing w:before="59"/>
              <w:ind w:left="169" w:right="141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6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</w:p>
        </w:tc>
        <w:tc>
          <w:tcPr>
            <w:tcW w:w="851" w:type="dxa"/>
          </w:tcPr>
          <w:p w14:paraId="3F5C8343" w14:textId="77777777" w:rsidR="001135CF" w:rsidRPr="00AD09CF" w:rsidRDefault="001135CF" w:rsidP="00856CAB">
            <w:pPr>
              <w:spacing w:before="59"/>
              <w:ind w:right="237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20</w:t>
            </w:r>
          </w:p>
        </w:tc>
        <w:tc>
          <w:tcPr>
            <w:tcW w:w="864" w:type="dxa"/>
            <w:vMerge/>
          </w:tcPr>
          <w:p w14:paraId="5B24890A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23AA2D76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2D628E17" w14:textId="77777777" w:rsidTr="00405A86">
        <w:trPr>
          <w:trHeight w:val="298"/>
        </w:trPr>
        <w:tc>
          <w:tcPr>
            <w:tcW w:w="384" w:type="dxa"/>
          </w:tcPr>
          <w:p w14:paraId="2F2F8903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4445" w:type="dxa"/>
            <w:gridSpan w:val="2"/>
          </w:tcPr>
          <w:p w14:paraId="4DA80484" w14:textId="77777777" w:rsidR="001135CF" w:rsidRPr="00AD09CF" w:rsidRDefault="001135CF" w:rsidP="00856CAB">
            <w:pPr>
              <w:spacing w:before="59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Actividades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educativas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101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</w:t>
            </w:r>
            <w:r w:rsidRPr="00AD09CF">
              <w:rPr>
                <w:rFonts w:ascii="Calibri" w:eastAsia="Calibri" w:hAnsi="Calibri" w:cs="Calibri"/>
                <w:spacing w:val="1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153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horas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lectivas</w:t>
            </w:r>
          </w:p>
        </w:tc>
        <w:tc>
          <w:tcPr>
            <w:tcW w:w="978" w:type="dxa"/>
          </w:tcPr>
          <w:p w14:paraId="41C22048" w14:textId="77777777" w:rsidR="001135CF" w:rsidRPr="00AD09CF" w:rsidRDefault="001135CF" w:rsidP="00856CAB">
            <w:pPr>
              <w:spacing w:before="59"/>
              <w:ind w:left="169" w:right="141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12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</w:p>
        </w:tc>
        <w:tc>
          <w:tcPr>
            <w:tcW w:w="851" w:type="dxa"/>
          </w:tcPr>
          <w:p w14:paraId="4F5D4C50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/>
          </w:tcPr>
          <w:p w14:paraId="494570F4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080B1CF5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191AD31C" w14:textId="77777777" w:rsidTr="00405A86">
        <w:trPr>
          <w:trHeight w:val="298"/>
        </w:trPr>
        <w:tc>
          <w:tcPr>
            <w:tcW w:w="384" w:type="dxa"/>
          </w:tcPr>
          <w:p w14:paraId="38F1CCD7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4445" w:type="dxa"/>
            <w:gridSpan w:val="2"/>
          </w:tcPr>
          <w:p w14:paraId="2F4C2EB2" w14:textId="77777777" w:rsidR="001135CF" w:rsidRPr="00AD09CF" w:rsidRDefault="001135CF" w:rsidP="00856CAB">
            <w:pPr>
              <w:spacing w:before="59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Actividades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educativas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igual</w:t>
            </w:r>
            <w:r w:rsidRPr="00AD09CF">
              <w:rPr>
                <w:rFonts w:ascii="Calibri" w:eastAsia="Calibri" w:hAnsi="Calibri" w:cs="Calibri"/>
                <w:spacing w:val="1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o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mayor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</w:t>
            </w:r>
            <w:r w:rsidRPr="00AD09CF">
              <w:rPr>
                <w:rFonts w:ascii="Calibri" w:eastAsia="Calibri" w:hAnsi="Calibri" w:cs="Calibri"/>
                <w:spacing w:val="1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153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horas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lectivas</w:t>
            </w:r>
          </w:p>
        </w:tc>
        <w:tc>
          <w:tcPr>
            <w:tcW w:w="978" w:type="dxa"/>
          </w:tcPr>
          <w:p w14:paraId="18A82D4C" w14:textId="77777777" w:rsidR="001135CF" w:rsidRPr="00AD09CF" w:rsidRDefault="001135CF" w:rsidP="00856CAB">
            <w:pPr>
              <w:spacing w:before="59"/>
              <w:ind w:left="169" w:right="141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20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</w:p>
        </w:tc>
        <w:tc>
          <w:tcPr>
            <w:tcW w:w="851" w:type="dxa"/>
          </w:tcPr>
          <w:p w14:paraId="06DE6CCB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/>
          </w:tcPr>
          <w:p w14:paraId="1E00535B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0D8A98F6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60305327" w14:textId="77777777" w:rsidTr="00405A86">
        <w:trPr>
          <w:trHeight w:val="279"/>
        </w:trPr>
        <w:tc>
          <w:tcPr>
            <w:tcW w:w="5807" w:type="dxa"/>
            <w:gridSpan w:val="4"/>
          </w:tcPr>
          <w:p w14:paraId="3521A66D" w14:textId="77777777" w:rsidR="001135CF" w:rsidRPr="00AD09CF" w:rsidRDefault="001135CF" w:rsidP="00856CAB">
            <w:pPr>
              <w:spacing w:before="46"/>
              <w:ind w:left="1330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Méritos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(máximo</w:t>
            </w:r>
            <w:r w:rsidRPr="00AD09CF">
              <w:rPr>
                <w:rFonts w:ascii="Calibri" w:eastAsia="Calibri" w:hAnsi="Calibri" w:cs="Calibri"/>
                <w:b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20</w:t>
            </w:r>
            <w:r w:rsidRPr="00AD09CF">
              <w:rPr>
                <w:rFonts w:ascii="Calibri" w:eastAsia="Calibri" w:hAnsi="Calibri" w:cs="Calibri"/>
                <w:b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puntos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acumulables)*</w:t>
            </w:r>
          </w:p>
        </w:tc>
        <w:tc>
          <w:tcPr>
            <w:tcW w:w="851" w:type="dxa"/>
          </w:tcPr>
          <w:p w14:paraId="66FA617D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/>
          </w:tcPr>
          <w:p w14:paraId="2E7AD399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39147098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5FC62E4F" w14:textId="77777777" w:rsidTr="00405A86">
        <w:trPr>
          <w:trHeight w:val="600"/>
        </w:trPr>
        <w:tc>
          <w:tcPr>
            <w:tcW w:w="384" w:type="dxa"/>
          </w:tcPr>
          <w:p w14:paraId="38F2FA80" w14:textId="77777777" w:rsidR="001135CF" w:rsidRPr="00AD09CF" w:rsidRDefault="001135CF" w:rsidP="00856CAB">
            <w:pPr>
              <w:spacing w:before="7"/>
              <w:rPr>
                <w:rFonts w:ascii="Tahoma" w:eastAsia="Calibri" w:hAnsi="Calibri" w:cs="Calibri"/>
                <w:b/>
                <w:sz w:val="17"/>
              </w:rPr>
            </w:pPr>
          </w:p>
          <w:p w14:paraId="5C80D997" w14:textId="77777777" w:rsidR="001135CF" w:rsidRPr="00AD09CF" w:rsidRDefault="001135CF" w:rsidP="00856CAB">
            <w:pPr>
              <w:spacing w:before="1"/>
              <w:ind w:right="126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1"/>
                <w:sz w:val="15"/>
              </w:rPr>
              <w:t>A</w:t>
            </w:r>
          </w:p>
        </w:tc>
        <w:tc>
          <w:tcPr>
            <w:tcW w:w="5423" w:type="dxa"/>
            <w:gridSpan w:val="3"/>
          </w:tcPr>
          <w:p w14:paraId="56284E92" w14:textId="77777777" w:rsidR="001135CF" w:rsidRPr="00AD09CF" w:rsidRDefault="001135CF" w:rsidP="00856CAB">
            <w:pPr>
              <w:spacing w:before="114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cada</w:t>
            </w:r>
            <w:r w:rsidRPr="00AD09CF">
              <w:rPr>
                <w:rFonts w:ascii="Calibri" w:eastAsia="Calibri" w:hAnsi="Calibri" w:cs="Calibri"/>
                <w:spacing w:val="1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documento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9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mérito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otorgado</w:t>
            </w:r>
            <w:r w:rsidRPr="00AD09CF">
              <w:rPr>
                <w:rFonts w:ascii="Calibri" w:eastAsia="Calibri" w:hAnsi="Calibri" w:cs="Calibri"/>
                <w:spacing w:val="1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entidades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públicas</w:t>
            </w:r>
            <w:r w:rsidRPr="00AD09CF">
              <w:rPr>
                <w:rFonts w:ascii="Calibri" w:eastAsia="Calibri" w:hAnsi="Calibri" w:cs="Calibri"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cinco</w:t>
            </w:r>
          </w:p>
          <w:p w14:paraId="635B1346" w14:textId="77777777" w:rsidR="001135CF" w:rsidRPr="00AD09CF" w:rsidRDefault="001135CF" w:rsidP="00856CAB">
            <w:pPr>
              <w:spacing w:before="8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(05)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cada</w:t>
            </w:r>
            <w:r w:rsidRPr="00AD09CF">
              <w:rPr>
                <w:rFonts w:ascii="Calibri" w:eastAsia="Calibri" w:hAnsi="Calibri" w:cs="Calibri"/>
                <w:spacing w:val="9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uno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Máximo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diez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(10)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</w:p>
        </w:tc>
        <w:tc>
          <w:tcPr>
            <w:tcW w:w="851" w:type="dxa"/>
          </w:tcPr>
          <w:p w14:paraId="37FF5546" w14:textId="77777777" w:rsidR="001135CF" w:rsidRPr="00AD09CF" w:rsidRDefault="001135CF" w:rsidP="00856CAB">
            <w:pPr>
              <w:spacing w:before="7"/>
              <w:rPr>
                <w:rFonts w:ascii="Tahoma" w:eastAsia="Calibri" w:hAnsi="Calibri" w:cs="Calibri"/>
                <w:b/>
                <w:sz w:val="17"/>
              </w:rPr>
            </w:pPr>
          </w:p>
          <w:p w14:paraId="59772709" w14:textId="77777777" w:rsidR="001135CF" w:rsidRPr="00AD09CF" w:rsidRDefault="001135CF" w:rsidP="00856CAB">
            <w:pPr>
              <w:spacing w:before="1"/>
              <w:ind w:right="237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20</w:t>
            </w:r>
          </w:p>
        </w:tc>
        <w:tc>
          <w:tcPr>
            <w:tcW w:w="864" w:type="dxa"/>
            <w:vMerge/>
          </w:tcPr>
          <w:p w14:paraId="4B215E7C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5A328932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401536EE" w14:textId="77777777" w:rsidTr="00405A86">
        <w:trPr>
          <w:trHeight w:val="594"/>
        </w:trPr>
        <w:tc>
          <w:tcPr>
            <w:tcW w:w="384" w:type="dxa"/>
          </w:tcPr>
          <w:p w14:paraId="50EB8329" w14:textId="77777777" w:rsidR="001135CF" w:rsidRPr="00AD09CF" w:rsidRDefault="001135CF" w:rsidP="00856CAB">
            <w:pPr>
              <w:spacing w:before="1"/>
              <w:rPr>
                <w:rFonts w:ascii="Tahoma" w:eastAsia="Calibri" w:hAnsi="Calibri" w:cs="Calibri"/>
                <w:b/>
                <w:sz w:val="17"/>
              </w:rPr>
            </w:pPr>
          </w:p>
          <w:p w14:paraId="76139C66" w14:textId="77777777" w:rsidR="001135CF" w:rsidRPr="00AD09CF" w:rsidRDefault="001135CF" w:rsidP="00856CAB">
            <w:pPr>
              <w:ind w:right="125"/>
              <w:jc w:val="right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1"/>
                <w:sz w:val="15"/>
              </w:rPr>
              <w:t>B</w:t>
            </w:r>
          </w:p>
        </w:tc>
        <w:tc>
          <w:tcPr>
            <w:tcW w:w="5423" w:type="dxa"/>
            <w:gridSpan w:val="3"/>
          </w:tcPr>
          <w:p w14:paraId="6963F375" w14:textId="77777777" w:rsidR="001135CF" w:rsidRPr="00AD09CF" w:rsidRDefault="001135CF" w:rsidP="00856CAB">
            <w:pPr>
              <w:spacing w:before="108" w:line="249" w:lineRule="auto"/>
              <w:ind w:left="29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cada</w:t>
            </w:r>
            <w:r w:rsidRPr="00AD09CF">
              <w:rPr>
                <w:rFonts w:ascii="Calibri" w:eastAsia="Calibri" w:hAnsi="Calibri" w:cs="Calibri"/>
                <w:spacing w:val="9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año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6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trabajo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en</w:t>
            </w:r>
            <w:r w:rsidRPr="00AD09CF">
              <w:rPr>
                <w:rFonts w:ascii="Calibri" w:eastAsia="Calibri" w:hAnsi="Calibri" w:cs="Calibri"/>
                <w:spacing w:val="9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una</w:t>
            </w:r>
            <w:r w:rsidRPr="00AD09CF">
              <w:rPr>
                <w:rFonts w:ascii="Calibri" w:eastAsia="Calibri" w:hAnsi="Calibri" w:cs="Calibri"/>
                <w:spacing w:val="10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dependencia</w:t>
            </w:r>
            <w:r w:rsidRPr="00AD09CF">
              <w:rPr>
                <w:rFonts w:ascii="Calibri" w:eastAsia="Calibri" w:hAnsi="Calibri" w:cs="Calibri"/>
                <w:spacing w:val="9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6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salud</w:t>
            </w:r>
            <w:r w:rsidRPr="00AD09CF">
              <w:rPr>
                <w:rFonts w:ascii="Calibri" w:eastAsia="Calibri" w:hAnsi="Calibri" w:cs="Calibri"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primer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nivel</w:t>
            </w:r>
            <w:r w:rsidRPr="00AD09CF">
              <w:rPr>
                <w:rFonts w:ascii="Calibri" w:eastAsia="Calibri" w:hAnsi="Calibri" w:cs="Calibri"/>
                <w:spacing w:val="10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-3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atención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Un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(01)</w:t>
            </w:r>
            <w:r w:rsidRPr="00AD09CF">
              <w:rPr>
                <w:rFonts w:ascii="Calibri" w:eastAsia="Calibri" w:hAnsi="Calibri" w:cs="Calibri"/>
                <w:spacing w:val="-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-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año.</w:t>
            </w:r>
            <w:r w:rsidRPr="00AD09CF">
              <w:rPr>
                <w:rFonts w:ascii="Calibri" w:eastAsia="Calibri" w:hAnsi="Calibri" w:cs="Calibri"/>
                <w:spacing w:val="-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Máximo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diez</w:t>
            </w:r>
            <w:r w:rsidRPr="00AD09CF">
              <w:rPr>
                <w:rFonts w:ascii="Calibri" w:eastAsia="Calibri" w:hAnsi="Calibri" w:cs="Calibri"/>
                <w:spacing w:val="-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(10)</w:t>
            </w:r>
            <w:r w:rsidRPr="00AD09CF">
              <w:rPr>
                <w:rFonts w:ascii="Calibri" w:eastAsia="Calibri" w:hAnsi="Calibri" w:cs="Calibri"/>
                <w:spacing w:val="-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puntos</w:t>
            </w:r>
          </w:p>
        </w:tc>
        <w:tc>
          <w:tcPr>
            <w:tcW w:w="851" w:type="dxa"/>
          </w:tcPr>
          <w:p w14:paraId="3A7FB9D4" w14:textId="77777777" w:rsidR="001135CF" w:rsidRPr="00AD09CF" w:rsidRDefault="001135CF" w:rsidP="00856CAB">
            <w:pPr>
              <w:rPr>
                <w:rFonts w:eastAsia="Calibri" w:hAnsi="Calibri" w:cs="Calibri"/>
                <w:sz w:val="18"/>
              </w:rPr>
            </w:pPr>
          </w:p>
        </w:tc>
        <w:tc>
          <w:tcPr>
            <w:tcW w:w="864" w:type="dxa"/>
            <w:vMerge/>
          </w:tcPr>
          <w:p w14:paraId="5108CA30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59417AEA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1A705E71" w14:textId="77777777" w:rsidTr="00405A86">
        <w:trPr>
          <w:trHeight w:val="335"/>
        </w:trPr>
        <w:tc>
          <w:tcPr>
            <w:tcW w:w="5807" w:type="dxa"/>
            <w:gridSpan w:val="4"/>
          </w:tcPr>
          <w:p w14:paraId="08E90CB9" w14:textId="77777777" w:rsidR="001135CF" w:rsidRPr="00AD09CF" w:rsidRDefault="001135CF" w:rsidP="00856CAB">
            <w:pPr>
              <w:spacing w:before="77"/>
              <w:ind w:left="1444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Evaluación</w:t>
            </w:r>
            <w:r w:rsidRPr="00AD09CF">
              <w:rPr>
                <w:rFonts w:ascii="Calibri" w:eastAsia="Calibri" w:hAnsi="Calibri" w:cs="Calibri"/>
                <w:b/>
                <w:spacing w:val="7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del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Comportamiento</w:t>
            </w:r>
            <w:r w:rsidRPr="00AD09CF">
              <w:rPr>
                <w:rFonts w:ascii="Calibri" w:eastAsia="Calibri" w:hAnsi="Calibri" w:cs="Calibri"/>
                <w:b/>
                <w:spacing w:val="8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laboral</w:t>
            </w:r>
          </w:p>
        </w:tc>
        <w:tc>
          <w:tcPr>
            <w:tcW w:w="851" w:type="dxa"/>
            <w:vMerge w:val="restart"/>
          </w:tcPr>
          <w:p w14:paraId="6F99DAE3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7C6F33D1" w14:textId="77777777" w:rsidR="001135CF" w:rsidRPr="00AD09CF" w:rsidRDefault="001135CF" w:rsidP="00405A86">
            <w:pPr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100</w:t>
            </w:r>
          </w:p>
        </w:tc>
        <w:tc>
          <w:tcPr>
            <w:tcW w:w="864" w:type="dxa"/>
            <w:vMerge w:val="restart"/>
          </w:tcPr>
          <w:p w14:paraId="5123D4C8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66A6E03C" w14:textId="77777777" w:rsidR="001135CF" w:rsidRPr="00AD09CF" w:rsidRDefault="001135CF" w:rsidP="00856CAB">
            <w:pPr>
              <w:ind w:left="298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0.20</w:t>
            </w:r>
          </w:p>
        </w:tc>
        <w:tc>
          <w:tcPr>
            <w:tcW w:w="962" w:type="dxa"/>
            <w:vMerge w:val="restart"/>
          </w:tcPr>
          <w:p w14:paraId="2AF546FF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1EB17F61" w14:textId="77777777" w:rsidR="001135CF" w:rsidRPr="00AD09CF" w:rsidRDefault="001135CF" w:rsidP="00856CAB">
            <w:pPr>
              <w:ind w:left="177" w:right="145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20</w:t>
            </w:r>
          </w:p>
        </w:tc>
      </w:tr>
      <w:tr w:rsidR="001135CF" w:rsidRPr="00AD09CF" w14:paraId="14468404" w14:textId="77777777" w:rsidTr="00405A86">
        <w:trPr>
          <w:trHeight w:val="335"/>
        </w:trPr>
        <w:tc>
          <w:tcPr>
            <w:tcW w:w="5807" w:type="dxa"/>
            <w:gridSpan w:val="4"/>
          </w:tcPr>
          <w:p w14:paraId="63E3E359" w14:textId="77777777" w:rsidR="001135CF" w:rsidRPr="00AD09CF" w:rsidRDefault="001135CF" w:rsidP="00856CAB">
            <w:pPr>
              <w:spacing w:before="77"/>
              <w:ind w:left="1040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Puntaje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obtenido</w:t>
            </w:r>
            <w:r w:rsidRPr="00AD09CF">
              <w:rPr>
                <w:rFonts w:ascii="Calibri" w:eastAsia="Calibri" w:hAnsi="Calibri" w:cs="Calibri"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en</w:t>
            </w:r>
            <w:r w:rsidRPr="00AD09CF">
              <w:rPr>
                <w:rFonts w:ascii="Calibri" w:eastAsia="Calibri" w:hAnsi="Calibri" w:cs="Calibri"/>
                <w:spacing w:val="6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el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II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Semestre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2019 (hasta</w:t>
            </w:r>
            <w:r w:rsidRPr="00AD09CF">
              <w:rPr>
                <w:rFonts w:ascii="Calibri" w:eastAsia="Calibri" w:hAnsi="Calibri" w:cs="Calibri"/>
                <w:spacing w:val="5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100)</w:t>
            </w:r>
          </w:p>
        </w:tc>
        <w:tc>
          <w:tcPr>
            <w:tcW w:w="851" w:type="dxa"/>
            <w:vMerge/>
          </w:tcPr>
          <w:p w14:paraId="3895C66B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864" w:type="dxa"/>
            <w:vMerge/>
          </w:tcPr>
          <w:p w14:paraId="64E9BEBA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7646C6D3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42A2E2EF" w14:textId="77777777" w:rsidTr="00405A86">
        <w:trPr>
          <w:trHeight w:val="335"/>
        </w:trPr>
        <w:tc>
          <w:tcPr>
            <w:tcW w:w="5807" w:type="dxa"/>
            <w:gridSpan w:val="4"/>
          </w:tcPr>
          <w:p w14:paraId="70434E90" w14:textId="45CDD10B" w:rsidR="001135CF" w:rsidRPr="00AD09CF" w:rsidRDefault="001135CF" w:rsidP="00856CAB">
            <w:pPr>
              <w:spacing w:before="77"/>
              <w:ind w:left="1269"/>
              <w:rPr>
                <w:rFonts w:ascii="Calibri" w:eastAsia="Calibri" w:hAnsi="Calibri" w:cs="Calibri"/>
                <w:b/>
                <w:sz w:val="15"/>
              </w:rPr>
            </w:pP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Tiempo</w:t>
            </w:r>
            <w:r w:rsidRPr="00AD09CF">
              <w:rPr>
                <w:rFonts w:ascii="Calibri" w:eastAsia="Calibri" w:hAnsi="Calibri" w:cs="Calibri"/>
                <w:b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b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servicio</w:t>
            </w:r>
            <w:r w:rsidRPr="00AD09CF">
              <w:rPr>
                <w:rFonts w:ascii="Calibri" w:eastAsia="Calibri" w:hAnsi="Calibri" w:cs="Calibri"/>
                <w:b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(máximo</w:t>
            </w:r>
            <w:r w:rsidRPr="00AD09CF">
              <w:rPr>
                <w:rFonts w:ascii="Calibri" w:eastAsia="Calibri" w:hAnsi="Calibri" w:cs="Calibri"/>
                <w:b/>
                <w:spacing w:val="4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acumulable</w:t>
            </w:r>
            <w:r w:rsidRPr="00AD09CF">
              <w:rPr>
                <w:rFonts w:ascii="Calibri" w:eastAsia="Calibri" w:hAnsi="Calibri" w:cs="Calibri"/>
                <w:b/>
                <w:spacing w:val="3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w w:val="120"/>
                <w:sz w:val="15"/>
              </w:rPr>
              <w:t>30)</w:t>
            </w:r>
          </w:p>
        </w:tc>
        <w:tc>
          <w:tcPr>
            <w:tcW w:w="851" w:type="dxa"/>
            <w:vMerge w:val="restart"/>
          </w:tcPr>
          <w:p w14:paraId="6129E498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1F3385D8" w14:textId="77777777" w:rsidR="001135CF" w:rsidRPr="00AD09CF" w:rsidRDefault="001135CF" w:rsidP="00405A86">
            <w:pPr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100</w:t>
            </w:r>
          </w:p>
        </w:tc>
        <w:tc>
          <w:tcPr>
            <w:tcW w:w="864" w:type="dxa"/>
            <w:vMerge w:val="restart"/>
          </w:tcPr>
          <w:p w14:paraId="16A27528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71753028" w14:textId="77777777" w:rsidR="001135CF" w:rsidRPr="00AD09CF" w:rsidRDefault="001135CF" w:rsidP="00856CAB">
            <w:pPr>
              <w:ind w:left="298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0.30</w:t>
            </w:r>
          </w:p>
        </w:tc>
        <w:tc>
          <w:tcPr>
            <w:tcW w:w="962" w:type="dxa"/>
            <w:vMerge w:val="restart"/>
          </w:tcPr>
          <w:p w14:paraId="37C56A50" w14:textId="77777777" w:rsidR="001135CF" w:rsidRPr="00AD09CF" w:rsidRDefault="001135CF" w:rsidP="00856CAB">
            <w:pPr>
              <w:spacing w:before="8"/>
              <w:rPr>
                <w:rFonts w:ascii="Tahoma" w:eastAsia="Calibri" w:hAnsi="Calibri" w:cs="Calibri"/>
                <w:b/>
                <w:sz w:val="20"/>
              </w:rPr>
            </w:pPr>
          </w:p>
          <w:p w14:paraId="2B8C5B9A" w14:textId="77777777" w:rsidR="001135CF" w:rsidRPr="00AD09CF" w:rsidRDefault="001135CF" w:rsidP="00856CAB">
            <w:pPr>
              <w:ind w:left="177" w:right="145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30</w:t>
            </w:r>
          </w:p>
        </w:tc>
      </w:tr>
      <w:tr w:rsidR="001135CF" w:rsidRPr="00AD09CF" w14:paraId="3C971297" w14:textId="77777777" w:rsidTr="00405A86">
        <w:trPr>
          <w:trHeight w:val="335"/>
        </w:trPr>
        <w:tc>
          <w:tcPr>
            <w:tcW w:w="2363" w:type="dxa"/>
            <w:gridSpan w:val="2"/>
          </w:tcPr>
          <w:p w14:paraId="7DE8C94E" w14:textId="77777777" w:rsidR="001135CF" w:rsidRPr="00AD09CF" w:rsidRDefault="001135CF" w:rsidP="00856CAB">
            <w:pPr>
              <w:spacing w:before="77"/>
              <w:ind w:left="20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Nº de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años</w:t>
            </w:r>
            <w:r w:rsidRPr="00AD09CF">
              <w:rPr>
                <w:rFonts w:ascii="Calibri" w:eastAsia="Calibri" w:hAnsi="Calibri" w:cs="Calibri"/>
                <w:spacing w:val="-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de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proofErr w:type="spellStart"/>
            <w:r w:rsidRPr="00AD09CF">
              <w:rPr>
                <w:rFonts w:ascii="Calibri" w:eastAsia="Calibri" w:hAnsi="Calibri" w:cs="Calibri"/>
                <w:w w:val="120"/>
                <w:sz w:val="15"/>
              </w:rPr>
              <w:t>serv</w:t>
            </w:r>
            <w:proofErr w:type="spellEnd"/>
            <w:r w:rsidRPr="00AD09CF">
              <w:rPr>
                <w:rFonts w:ascii="Calibri" w:eastAsia="Calibri" w:hAnsi="Calibri" w:cs="Calibri"/>
                <w:w w:val="120"/>
                <w:sz w:val="15"/>
              </w:rPr>
              <w:t>:</w:t>
            </w:r>
          </w:p>
        </w:tc>
        <w:tc>
          <w:tcPr>
            <w:tcW w:w="3444" w:type="dxa"/>
            <w:gridSpan w:val="2"/>
          </w:tcPr>
          <w:p w14:paraId="667FB769" w14:textId="77777777" w:rsidR="001135CF" w:rsidRPr="00AD09CF" w:rsidRDefault="001135CF" w:rsidP="00856CAB">
            <w:pPr>
              <w:spacing w:before="77"/>
              <w:ind w:left="30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</w:t>
            </w:r>
            <w:r w:rsidRPr="00AD09CF">
              <w:rPr>
                <w:rFonts w:ascii="Calibri" w:eastAsia="Calibri" w:hAnsi="Calibri" w:cs="Calibri"/>
                <w:spacing w:val="2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punto</w:t>
            </w:r>
            <w:r w:rsidRPr="00AD09CF">
              <w:rPr>
                <w:rFonts w:ascii="Calibri" w:eastAsia="Calibri" w:hAnsi="Calibri" w:cs="Calibri"/>
                <w:spacing w:val="7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por</w:t>
            </w:r>
            <w:r w:rsidRPr="00AD09CF">
              <w:rPr>
                <w:rFonts w:ascii="Calibri" w:eastAsia="Calibri" w:hAnsi="Calibri" w:cs="Calibri"/>
                <w:spacing w:val="1"/>
                <w:w w:val="120"/>
                <w:sz w:val="15"/>
              </w:rPr>
              <w:t xml:space="preserve"> </w:t>
            </w:r>
            <w:r w:rsidRPr="00AD09CF">
              <w:rPr>
                <w:rFonts w:ascii="Calibri" w:eastAsia="Calibri" w:hAnsi="Calibri" w:cs="Calibri"/>
                <w:w w:val="120"/>
                <w:sz w:val="15"/>
              </w:rPr>
              <w:t>año</w:t>
            </w:r>
          </w:p>
        </w:tc>
        <w:tc>
          <w:tcPr>
            <w:tcW w:w="851" w:type="dxa"/>
            <w:vMerge/>
          </w:tcPr>
          <w:p w14:paraId="4CAC1D92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864" w:type="dxa"/>
            <w:vMerge/>
          </w:tcPr>
          <w:p w14:paraId="01F74F7F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962" w:type="dxa"/>
            <w:vMerge/>
          </w:tcPr>
          <w:p w14:paraId="07B16C5E" w14:textId="77777777" w:rsidR="001135CF" w:rsidRPr="00AD09CF" w:rsidRDefault="001135CF" w:rsidP="00856CAB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  <w:tr w:rsidR="001135CF" w:rsidRPr="00AD09CF" w14:paraId="0F9EA60E" w14:textId="77777777" w:rsidTr="001135CF">
        <w:trPr>
          <w:trHeight w:val="271"/>
        </w:trPr>
        <w:tc>
          <w:tcPr>
            <w:tcW w:w="7522" w:type="dxa"/>
            <w:gridSpan w:val="6"/>
          </w:tcPr>
          <w:p w14:paraId="0AB0FD6C" w14:textId="77777777" w:rsidR="001135CF" w:rsidRPr="00AD09CF" w:rsidRDefault="001135CF" w:rsidP="00856CAB">
            <w:pPr>
              <w:spacing w:before="59"/>
              <w:ind w:left="3302" w:right="3292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AD09CF">
              <w:rPr>
                <w:rFonts w:ascii="Calibri" w:eastAsia="Calibri" w:hAnsi="Calibri" w:cs="Calibri"/>
                <w:b/>
                <w:spacing w:val="-2"/>
                <w:w w:val="125"/>
                <w:sz w:val="13"/>
              </w:rPr>
              <w:t>Puntaje</w:t>
            </w:r>
            <w:r w:rsidRPr="00AD09CF">
              <w:rPr>
                <w:rFonts w:ascii="Calibri" w:eastAsia="Calibri" w:hAnsi="Calibri" w:cs="Calibri"/>
                <w:b/>
                <w:spacing w:val="-6"/>
                <w:w w:val="125"/>
                <w:sz w:val="13"/>
              </w:rPr>
              <w:t xml:space="preserve"> </w:t>
            </w:r>
            <w:r w:rsidRPr="00AD09CF">
              <w:rPr>
                <w:rFonts w:ascii="Calibri" w:eastAsia="Calibri" w:hAnsi="Calibri" w:cs="Calibri"/>
                <w:b/>
                <w:spacing w:val="-2"/>
                <w:w w:val="125"/>
                <w:sz w:val="13"/>
              </w:rPr>
              <w:t>Total</w:t>
            </w:r>
          </w:p>
        </w:tc>
        <w:tc>
          <w:tcPr>
            <w:tcW w:w="962" w:type="dxa"/>
          </w:tcPr>
          <w:p w14:paraId="42F6C2DE" w14:textId="77777777" w:rsidR="001135CF" w:rsidRPr="00AD09CF" w:rsidRDefault="001135CF" w:rsidP="00856CAB">
            <w:pPr>
              <w:spacing w:before="52"/>
              <w:ind w:left="177" w:right="145"/>
              <w:jc w:val="center"/>
              <w:rPr>
                <w:rFonts w:ascii="Calibri" w:eastAsia="Calibri" w:hAnsi="Calibri" w:cs="Calibri"/>
                <w:sz w:val="15"/>
              </w:rPr>
            </w:pPr>
            <w:r w:rsidRPr="00AD09CF">
              <w:rPr>
                <w:rFonts w:ascii="Calibri" w:eastAsia="Calibri" w:hAnsi="Calibri" w:cs="Calibri"/>
                <w:w w:val="120"/>
                <w:sz w:val="15"/>
              </w:rPr>
              <w:t>100</w:t>
            </w:r>
          </w:p>
        </w:tc>
      </w:tr>
    </w:tbl>
    <w:p w14:paraId="54550DAC" w14:textId="77777777" w:rsidR="001135CF" w:rsidRDefault="001135CF" w:rsidP="00285794">
      <w:pPr>
        <w:jc w:val="both"/>
        <w:rPr>
          <w:rFonts w:ascii="Tahoma" w:hAnsi="Tahoma" w:cs="Tahoma"/>
          <w:color w:val="FF0000"/>
          <w:sz w:val="18"/>
          <w:szCs w:val="18"/>
          <w:highlight w:val="yellow"/>
          <w:lang w:val="es-PE"/>
        </w:rPr>
      </w:pPr>
    </w:p>
    <w:p w14:paraId="5DFA6E3A" w14:textId="77777777" w:rsidR="001135CF" w:rsidRPr="001135CF" w:rsidRDefault="001135CF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6B6392BD" w14:textId="77777777" w:rsidR="00285794" w:rsidRPr="001135CF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135CF">
        <w:rPr>
          <w:rFonts w:ascii="Tahoma" w:hAnsi="Tahoma" w:cs="Tahoma"/>
          <w:sz w:val="18"/>
          <w:szCs w:val="18"/>
          <w:lang w:val="es-PE"/>
        </w:rPr>
        <w:t>Nota:</w:t>
      </w:r>
    </w:p>
    <w:p w14:paraId="66015D89" w14:textId="77777777" w:rsidR="00285794" w:rsidRPr="001135CF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135CF">
        <w:rPr>
          <w:rFonts w:ascii="Tahoma" w:hAnsi="Tahoma" w:cs="Tahoma"/>
          <w:sz w:val="18"/>
          <w:szCs w:val="18"/>
          <w:lang w:val="es-PE"/>
        </w:rPr>
        <w:t xml:space="preserve">• La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documentación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que acredite puntaje para las capacitaciones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deberá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contener el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número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créditos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o n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ú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mero de horas de capacitaci6n, al no contener estos </w:t>
      </w:r>
      <w:r w:rsidR="00FA033E" w:rsidRPr="001135CF">
        <w:rPr>
          <w:rFonts w:ascii="Tahoma" w:hAnsi="Tahoma" w:cs="Tahoma"/>
          <w:sz w:val="18"/>
          <w:szCs w:val="18"/>
          <w:lang w:val="es-PE"/>
        </w:rPr>
        <w:t>DOCUMENTOS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créditos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u horas no podr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á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n ser evaluados y no </w:t>
      </w:r>
      <w:r w:rsidR="0012240D" w:rsidRPr="001135CF">
        <w:rPr>
          <w:rFonts w:ascii="Tahoma" w:hAnsi="Tahoma" w:cs="Tahoma"/>
          <w:sz w:val="18"/>
          <w:szCs w:val="18"/>
          <w:lang w:val="es-PE"/>
        </w:rPr>
        <w:t>tendrán</w:t>
      </w:r>
      <w:r w:rsidRPr="001135CF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5D6E3ACB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8D25868" w14:textId="4D597F28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La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documentación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acredite puntaje para las capacitaciones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deberán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en el idioma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español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. Las capacitaciones que acrediten en idioma extranjero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deberán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traducidas al idioma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español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deben contener el </w:t>
      </w:r>
      <w:r w:rsidR="0012240D">
        <w:rPr>
          <w:rFonts w:ascii="Tahoma" w:hAnsi="Tahoma" w:cs="Tahoma"/>
          <w:sz w:val="18"/>
          <w:szCs w:val="18"/>
          <w:lang w:val="es-PE"/>
        </w:rPr>
        <w:t>nú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créditos</w:t>
      </w:r>
      <w:r w:rsidR="0012240D">
        <w:rPr>
          <w:rFonts w:ascii="Tahoma" w:hAnsi="Tahoma" w:cs="Tahoma"/>
          <w:sz w:val="18"/>
          <w:szCs w:val="18"/>
          <w:lang w:val="es-PE"/>
        </w:rPr>
        <w:t xml:space="preserve"> o número de </w:t>
      </w:r>
      <w:r w:rsidRPr="00FA033E">
        <w:rPr>
          <w:rFonts w:ascii="Tahoma" w:hAnsi="Tahoma" w:cs="Tahoma"/>
          <w:sz w:val="18"/>
          <w:szCs w:val="18"/>
          <w:lang w:val="es-PE"/>
        </w:rPr>
        <w:t>horas de</w:t>
      </w:r>
      <w:r w:rsidR="0012240D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capacitaci</w:t>
      </w:r>
      <w:r w:rsidR="00B1030F">
        <w:rPr>
          <w:rFonts w:ascii="Tahoma" w:hAnsi="Tahoma" w:cs="Tahoma"/>
          <w:sz w:val="18"/>
          <w:szCs w:val="18"/>
          <w:lang w:val="es-PE"/>
        </w:rPr>
        <w:t>ó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n, al no contener estos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documentos</w:t>
      </w:r>
      <w:r w:rsidR="0012240D">
        <w:rPr>
          <w:rFonts w:ascii="Tahoma" w:hAnsi="Tahoma" w:cs="Tahoma"/>
          <w:sz w:val="18"/>
          <w:szCs w:val="18"/>
          <w:lang w:val="es-PE"/>
        </w:rPr>
        <w:t xml:space="preserve">,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cr</w:t>
      </w:r>
      <w:r w:rsidR="0012240D">
        <w:rPr>
          <w:rFonts w:ascii="Tahoma" w:hAnsi="Tahoma" w:cs="Tahoma"/>
          <w:sz w:val="18"/>
          <w:szCs w:val="18"/>
          <w:lang w:val="es-PE"/>
        </w:rPr>
        <w:t>é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ditos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u horas no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 evaluados y no </w:t>
      </w:r>
      <w:r w:rsidR="0012240D" w:rsidRPr="00FA033E">
        <w:rPr>
          <w:rFonts w:ascii="Tahoma" w:hAnsi="Tahoma" w:cs="Tahoma"/>
          <w:sz w:val="18"/>
          <w:szCs w:val="18"/>
          <w:lang w:val="es-PE"/>
        </w:rPr>
        <w:t>tendrán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689685BD" w14:textId="77777777" w:rsidR="00532080" w:rsidRDefault="00532080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71959C71" w14:textId="23C08F5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La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documentación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acredite puntaje para las capacitaciones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deberá</w:t>
      </w:r>
      <w:r w:rsidR="00532080">
        <w:rPr>
          <w:rFonts w:ascii="Tahoma" w:hAnsi="Tahoma" w:cs="Tahoma"/>
          <w:sz w:val="18"/>
          <w:szCs w:val="18"/>
          <w:lang w:val="es-PE"/>
        </w:rPr>
        <w:t xml:space="preserve"> contener el nú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créditos</w:t>
      </w:r>
      <w:r w:rsidR="00532080">
        <w:rPr>
          <w:rFonts w:ascii="Tahoma" w:hAnsi="Tahoma" w:cs="Tahoma"/>
          <w:sz w:val="18"/>
          <w:szCs w:val="18"/>
          <w:lang w:val="es-PE"/>
        </w:rPr>
        <w:t xml:space="preserve"> o número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horas de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no contener estos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DOCUMENTOS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créditos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u horas no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podr</w:t>
      </w:r>
      <w:r w:rsidR="006149CC">
        <w:rPr>
          <w:rFonts w:ascii="Tahoma" w:hAnsi="Tahoma" w:cs="Tahoma"/>
          <w:sz w:val="18"/>
          <w:szCs w:val="18"/>
          <w:lang w:val="es-PE"/>
        </w:rPr>
        <w:t>á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>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 evaluados y no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ten</w:t>
      </w:r>
      <w:r w:rsidR="00532080">
        <w:rPr>
          <w:rFonts w:ascii="Tahoma" w:hAnsi="Tahoma" w:cs="Tahoma"/>
          <w:sz w:val="18"/>
          <w:szCs w:val="18"/>
          <w:lang w:val="es-PE"/>
        </w:rPr>
        <w:t>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139F93C3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BF46B4A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 xml:space="preserve">• La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documentación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que acredite puntaje para las capacita</w:t>
      </w:r>
      <w:r w:rsidR="00532080">
        <w:rPr>
          <w:rFonts w:ascii="Tahoma" w:hAnsi="Tahoma" w:cs="Tahoma"/>
          <w:sz w:val="18"/>
          <w:szCs w:val="18"/>
          <w:lang w:val="es-PE"/>
        </w:rPr>
        <w:t>ciones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deberán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en el idioma espa</w:t>
      </w:r>
      <w:r w:rsidR="00532080"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ol. Las capacitaciones que acrediten en idioma extranjero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deber</w:t>
      </w:r>
      <w:r w:rsidR="00532080">
        <w:rPr>
          <w:rFonts w:ascii="Tahoma" w:hAnsi="Tahoma" w:cs="Tahoma"/>
          <w:sz w:val="18"/>
          <w:szCs w:val="18"/>
          <w:lang w:val="es-PE"/>
        </w:rPr>
        <w:t>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traducidas al idioma esp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</w:t>
      </w:r>
      <w:r w:rsidR="00532080">
        <w:rPr>
          <w:rFonts w:ascii="Tahoma" w:hAnsi="Tahoma" w:cs="Tahoma"/>
          <w:sz w:val="18"/>
          <w:szCs w:val="18"/>
          <w:lang w:val="es-PE"/>
        </w:rPr>
        <w:t>ñol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deben contener el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n</w:t>
      </w:r>
      <w:r w:rsidR="00532080">
        <w:rPr>
          <w:rFonts w:ascii="Tahoma" w:hAnsi="Tahoma" w:cs="Tahoma"/>
          <w:sz w:val="18"/>
          <w:szCs w:val="18"/>
          <w:lang w:val="es-PE"/>
        </w:rPr>
        <w:t>úmero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créditos</w:t>
      </w:r>
      <w:r w:rsidR="00532080">
        <w:rPr>
          <w:rFonts w:ascii="Tahoma" w:hAnsi="Tahoma" w:cs="Tahoma"/>
          <w:sz w:val="18"/>
          <w:szCs w:val="18"/>
          <w:lang w:val="es-PE"/>
        </w:rPr>
        <w:t xml:space="preserve"> o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número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horas</w:t>
      </w:r>
      <w:r w:rsidR="00532080"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capacitación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, </w:t>
      </w:r>
      <w:r w:rsidR="00D010BC" w:rsidRPr="00FA033E">
        <w:rPr>
          <w:rFonts w:ascii="Tahoma" w:hAnsi="Tahoma" w:cs="Tahoma"/>
          <w:sz w:val="18"/>
          <w:szCs w:val="18"/>
          <w:lang w:val="es-PE"/>
        </w:rPr>
        <w:t>al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no contener estos </w:t>
      </w:r>
      <w:r w:rsidR="00FA033E" w:rsidRPr="00FA033E">
        <w:rPr>
          <w:rFonts w:ascii="Tahoma" w:hAnsi="Tahoma" w:cs="Tahoma"/>
          <w:sz w:val="18"/>
          <w:szCs w:val="18"/>
          <w:lang w:val="es-PE"/>
        </w:rPr>
        <w:t>DOCUMENTOS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créditos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u horas no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podrán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 evaluados y no </w:t>
      </w:r>
      <w:r w:rsidR="00532080" w:rsidRPr="00FA033E">
        <w:rPr>
          <w:rFonts w:ascii="Tahoma" w:hAnsi="Tahoma" w:cs="Tahoma"/>
          <w:sz w:val="18"/>
          <w:szCs w:val="18"/>
          <w:lang w:val="es-PE"/>
        </w:rPr>
        <w:t>tendrán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1AC4F2B7" w14:textId="77777777" w:rsidR="00285794" w:rsidRPr="00FA033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0A021A3" w14:textId="77777777" w:rsidR="00285794" w:rsidRPr="00301C01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301C01">
        <w:rPr>
          <w:rFonts w:ascii="Tahoma" w:hAnsi="Tahoma" w:cs="Tahoma"/>
          <w:b/>
          <w:sz w:val="18"/>
          <w:szCs w:val="18"/>
          <w:lang w:val="es-PE"/>
        </w:rPr>
        <w:t>7.4.2. FACTORES DE EVALUACI</w:t>
      </w:r>
      <w:r w:rsidR="00301C01" w:rsidRPr="00301C01">
        <w:rPr>
          <w:rFonts w:ascii="Tahoma" w:hAnsi="Tahoma" w:cs="Tahoma"/>
          <w:b/>
          <w:sz w:val="18"/>
          <w:szCs w:val="18"/>
          <w:lang w:val="es-PE"/>
        </w:rPr>
        <w:t>O</w:t>
      </w:r>
      <w:r w:rsidRPr="00301C01">
        <w:rPr>
          <w:rFonts w:ascii="Tahoma" w:hAnsi="Tahoma" w:cs="Tahoma"/>
          <w:b/>
          <w:sz w:val="18"/>
          <w:szCs w:val="18"/>
          <w:lang w:val="es-PE"/>
        </w:rPr>
        <w:t>N PARA EL CONCURSO DE CAMBIO DE GRUPO OCUPACIONAL.</w:t>
      </w:r>
    </w:p>
    <w:p w14:paraId="6A3724CE" w14:textId="77777777" w:rsidR="00285794" w:rsidRPr="00301C01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301C01">
        <w:rPr>
          <w:rFonts w:ascii="Tahoma" w:hAnsi="Tahoma" w:cs="Tahoma"/>
          <w:sz w:val="18"/>
          <w:szCs w:val="18"/>
          <w:lang w:val="es-PE"/>
        </w:rPr>
        <w:t>Para el Concurso de Cambio de Grupo Ocupacional, se evaluar</w:t>
      </w:r>
      <w:r w:rsidR="00301C01">
        <w:rPr>
          <w:rFonts w:ascii="Tahoma" w:hAnsi="Tahoma" w:cs="Tahoma"/>
          <w:sz w:val="18"/>
          <w:szCs w:val="18"/>
          <w:lang w:val="es-PE"/>
        </w:rPr>
        <w:t xml:space="preserve">á </w:t>
      </w:r>
      <w:r w:rsidR="006B3AA3">
        <w:rPr>
          <w:rFonts w:ascii="Tahoma" w:hAnsi="Tahoma" w:cs="Tahoma"/>
          <w:sz w:val="18"/>
          <w:szCs w:val="18"/>
          <w:lang w:val="es-PE"/>
        </w:rPr>
        <w:t>el currículo</w:t>
      </w:r>
      <w:r w:rsidRPr="00301C01">
        <w:rPr>
          <w:rFonts w:ascii="Tahoma" w:hAnsi="Tahoma" w:cs="Tahoma"/>
          <w:sz w:val="18"/>
          <w:szCs w:val="18"/>
          <w:lang w:val="es-PE"/>
        </w:rPr>
        <w:t>, comportamiento laboral, tiempo de servicio y la prueba de conocimientos, como se muestra en la siguiente tabla.</w:t>
      </w:r>
    </w:p>
    <w:p w14:paraId="608BF4AF" w14:textId="5F551CA4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7436D575" w14:textId="77777777" w:rsidR="00301C01" w:rsidRDefault="00301C01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76A7DB51" w14:textId="77777777" w:rsidR="00301C01" w:rsidRPr="00FA033E" w:rsidRDefault="00301C01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• La documentación que acredite puntaje para las capacitaciones deberá</w:t>
      </w:r>
      <w:r>
        <w:rPr>
          <w:rFonts w:ascii="Tahoma" w:hAnsi="Tahoma" w:cs="Tahoma"/>
          <w:sz w:val="18"/>
          <w:szCs w:val="18"/>
          <w:lang w:val="es-PE"/>
        </w:rPr>
        <w:t xml:space="preserve"> contener el nú</w:t>
      </w:r>
      <w:r w:rsidRPr="00FA033E">
        <w:rPr>
          <w:rFonts w:ascii="Tahoma" w:hAnsi="Tahoma" w:cs="Tahoma"/>
          <w:sz w:val="18"/>
          <w:szCs w:val="18"/>
          <w:lang w:val="es-PE"/>
        </w:rPr>
        <w:t>mero de créditos</w:t>
      </w:r>
      <w:r>
        <w:rPr>
          <w:rFonts w:ascii="Tahoma" w:hAnsi="Tahoma" w:cs="Tahoma"/>
          <w:sz w:val="18"/>
          <w:szCs w:val="18"/>
          <w:lang w:val="es-PE"/>
        </w:rPr>
        <w:t xml:space="preserve"> o número </w:t>
      </w:r>
      <w:r w:rsidRPr="00FA033E">
        <w:rPr>
          <w:rFonts w:ascii="Tahoma" w:hAnsi="Tahoma" w:cs="Tahoma"/>
          <w:sz w:val="18"/>
          <w:szCs w:val="18"/>
          <w:lang w:val="es-PE"/>
        </w:rPr>
        <w:t>de horas de capacitación, al no contener estos DOCUMENTOS créditos u horas no podr6n ser evaluados y no ten</w:t>
      </w:r>
      <w:r>
        <w:rPr>
          <w:rFonts w:ascii="Tahoma" w:hAnsi="Tahoma" w:cs="Tahoma"/>
          <w:sz w:val="18"/>
          <w:szCs w:val="18"/>
          <w:lang w:val="es-PE"/>
        </w:rPr>
        <w:t>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2095AF55" w14:textId="5F389BD0" w:rsidR="00301C01" w:rsidRDefault="00301C01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9BE6B68" w14:textId="3CD4231C" w:rsidR="00994DB5" w:rsidRDefault="00994DB5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72A3D">
        <w:rPr>
          <w:noProof/>
          <w:lang w:val="es-PE" w:eastAsia="es-PE"/>
        </w:rPr>
        <w:lastRenderedPageBreak/>
        <w:drawing>
          <wp:inline distT="0" distB="0" distL="0" distR="0" wp14:anchorId="3153CFE6" wp14:editId="753FEE4E">
            <wp:extent cx="5581015" cy="394462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EE13" w14:textId="502FF8A3" w:rsidR="00994DB5" w:rsidRDefault="00994DB5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97421ED" w14:textId="5B11A5D7" w:rsidR="00301C01" w:rsidRPr="00FA033E" w:rsidRDefault="00301C01" w:rsidP="00301C01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• La documentación que acredite puntaje para las capacita</w:t>
      </w:r>
      <w:r>
        <w:rPr>
          <w:rFonts w:ascii="Tahoma" w:hAnsi="Tahoma" w:cs="Tahoma"/>
          <w:sz w:val="18"/>
          <w:szCs w:val="18"/>
          <w:lang w:val="es-PE"/>
        </w:rPr>
        <w:t>ciones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deberán estar en el idioma espa</w:t>
      </w:r>
      <w:r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>ol. Las capacitaciones que acrediten en idioma extranjero deber</w:t>
      </w:r>
      <w:r>
        <w:rPr>
          <w:rFonts w:ascii="Tahoma" w:hAnsi="Tahoma" w:cs="Tahoma"/>
          <w:sz w:val="18"/>
          <w:szCs w:val="18"/>
          <w:lang w:val="es-PE"/>
        </w:rPr>
        <w:t>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traducidas al idioma espa</w:t>
      </w:r>
      <w:r>
        <w:rPr>
          <w:rFonts w:ascii="Tahoma" w:hAnsi="Tahoma" w:cs="Tahoma"/>
          <w:sz w:val="18"/>
          <w:szCs w:val="18"/>
          <w:lang w:val="es-PE"/>
        </w:rPr>
        <w:t>ñol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deben contener el n</w:t>
      </w:r>
      <w:r>
        <w:rPr>
          <w:rFonts w:ascii="Tahoma" w:hAnsi="Tahoma" w:cs="Tahoma"/>
          <w:sz w:val="18"/>
          <w:szCs w:val="18"/>
          <w:lang w:val="es-PE"/>
        </w:rPr>
        <w:t>úmero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créditos</w:t>
      </w:r>
      <w:r>
        <w:rPr>
          <w:rFonts w:ascii="Tahoma" w:hAnsi="Tahoma" w:cs="Tahoma"/>
          <w:sz w:val="18"/>
          <w:szCs w:val="18"/>
          <w:lang w:val="es-PE"/>
        </w:rPr>
        <w:t xml:space="preserve"> o </w:t>
      </w:r>
      <w:r w:rsidRPr="00FA033E">
        <w:rPr>
          <w:rFonts w:ascii="Tahoma" w:hAnsi="Tahoma" w:cs="Tahoma"/>
          <w:sz w:val="18"/>
          <w:szCs w:val="18"/>
          <w:lang w:val="es-PE"/>
        </w:rPr>
        <w:t>número de horas</w:t>
      </w:r>
      <w:r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capacitación, al no contener estos </w:t>
      </w:r>
      <w:r w:rsidR="006149CC" w:rsidRPr="00FA033E">
        <w:rPr>
          <w:rFonts w:ascii="Tahoma" w:hAnsi="Tahoma" w:cs="Tahoma"/>
          <w:sz w:val="18"/>
          <w:szCs w:val="18"/>
          <w:lang w:val="es-PE"/>
        </w:rPr>
        <w:t xml:space="preserve">documentos </w:t>
      </w:r>
      <w:r w:rsidRPr="00FA033E">
        <w:rPr>
          <w:rFonts w:ascii="Tahoma" w:hAnsi="Tahoma" w:cs="Tahoma"/>
          <w:sz w:val="18"/>
          <w:szCs w:val="18"/>
          <w:lang w:val="es-PE"/>
        </w:rPr>
        <w:t>créditos u horas no podrán ser evaluados y no tendrán puntaje.</w:t>
      </w:r>
    </w:p>
    <w:p w14:paraId="674656F7" w14:textId="77777777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108321B8" w14:textId="77777777" w:rsidR="00AD6802" w:rsidRPr="00AD6802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AD6802">
        <w:rPr>
          <w:rFonts w:ascii="Tahoma" w:hAnsi="Tahoma" w:cs="Tahoma"/>
          <w:b/>
          <w:sz w:val="18"/>
          <w:szCs w:val="18"/>
          <w:lang w:val="es-PE"/>
        </w:rPr>
        <w:t xml:space="preserve">7.4.3. </w:t>
      </w:r>
      <w:r w:rsidR="00AD6802" w:rsidRPr="00AD6802">
        <w:rPr>
          <w:rFonts w:ascii="Tahoma" w:hAnsi="Tahoma" w:cs="Tahoma"/>
          <w:b/>
          <w:sz w:val="18"/>
          <w:szCs w:val="18"/>
          <w:lang w:val="es-PE"/>
        </w:rPr>
        <w:t>PRUEBA DE CONOCIMIENTOS:</w:t>
      </w:r>
    </w:p>
    <w:p w14:paraId="11B1371C" w14:textId="77777777" w:rsidR="00AD6802" w:rsidRPr="00AD6802" w:rsidRDefault="00AD680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D6802">
        <w:rPr>
          <w:rFonts w:ascii="Tahoma" w:hAnsi="Tahoma" w:cs="Tahoma"/>
          <w:sz w:val="18"/>
          <w:szCs w:val="18"/>
          <w:lang w:val="es-PE"/>
        </w:rPr>
        <w:t>En el caso de los servidores que postulen a Cambio de Grupo Ocupacional, se procederá a tomar una prueba de conocimientos.</w:t>
      </w:r>
    </w:p>
    <w:p w14:paraId="569BE78A" w14:textId="77777777" w:rsidR="00AD6802" w:rsidRPr="00AD6802" w:rsidRDefault="00AD680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360E8614" w14:textId="6FA60542" w:rsidR="00AD6802" w:rsidRPr="00AD6802" w:rsidRDefault="00AD680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D6802">
        <w:rPr>
          <w:rFonts w:ascii="Tahoma" w:hAnsi="Tahoma" w:cs="Tahoma"/>
          <w:sz w:val="18"/>
          <w:szCs w:val="18"/>
          <w:lang w:val="es-PE"/>
        </w:rPr>
        <w:t xml:space="preserve">La prueba de conocimientos será escrita. La nota mínima aprobatoria será de sesenta puntos (60/100) en base a los requisitos de la plaza vacante, para lo cual la Comisión de Concurso, </w:t>
      </w:r>
      <w:r w:rsidR="006149CC" w:rsidRPr="00AD6802">
        <w:rPr>
          <w:rFonts w:ascii="Tahoma" w:hAnsi="Tahoma" w:cs="Tahoma"/>
          <w:sz w:val="18"/>
          <w:szCs w:val="18"/>
          <w:lang w:val="es-PE"/>
        </w:rPr>
        <w:t>elaborará</w:t>
      </w:r>
      <w:r w:rsidRPr="00AD6802">
        <w:rPr>
          <w:rFonts w:ascii="Tahoma" w:hAnsi="Tahoma" w:cs="Tahoma"/>
          <w:sz w:val="18"/>
          <w:szCs w:val="18"/>
          <w:lang w:val="es-PE"/>
        </w:rPr>
        <w:t xml:space="preserve"> el cuestionario del examen, asignándole el puntaje respectivo utilizando el banco de preguntas remitidas por las universidades, colegios y/o institutos tecnológicos, jefes de oficina, departamentos; a los cuales se les solicite.</w:t>
      </w:r>
    </w:p>
    <w:p w14:paraId="663A8B26" w14:textId="77777777" w:rsidR="00AD6802" w:rsidRPr="00AD6802" w:rsidRDefault="00AD680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EF9217F" w14:textId="01EF8C66" w:rsidR="00AD6802" w:rsidRPr="00AD6802" w:rsidRDefault="00AD6802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D6802">
        <w:rPr>
          <w:rFonts w:ascii="Tahoma" w:hAnsi="Tahoma" w:cs="Tahoma"/>
          <w:sz w:val="18"/>
          <w:szCs w:val="18"/>
          <w:lang w:val="es-PE"/>
        </w:rPr>
        <w:t xml:space="preserve">La prueba escrita de conocimiento se </w:t>
      </w:r>
      <w:r w:rsidR="006149CC" w:rsidRPr="00AD6802">
        <w:rPr>
          <w:rFonts w:ascii="Tahoma" w:hAnsi="Tahoma" w:cs="Tahoma"/>
          <w:sz w:val="18"/>
          <w:szCs w:val="18"/>
          <w:lang w:val="es-PE"/>
        </w:rPr>
        <w:t>aplicará</w:t>
      </w:r>
      <w:r w:rsidRPr="00AD6802">
        <w:rPr>
          <w:rFonts w:ascii="Tahoma" w:hAnsi="Tahoma" w:cs="Tahoma"/>
          <w:sz w:val="18"/>
          <w:szCs w:val="18"/>
          <w:lang w:val="es-PE"/>
        </w:rPr>
        <w:t xml:space="preserve"> en forma simultánea para todos los postulantes que soliciten Cambio de Grupo Ocupacional, de acuerdo al cronograma de actividades.</w:t>
      </w:r>
    </w:p>
    <w:p w14:paraId="6686E62B" w14:textId="77777777" w:rsidR="00AD6802" w:rsidRDefault="00AD6802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6038E226" w14:textId="77777777" w:rsidR="00285794" w:rsidRPr="00F00E97" w:rsidRDefault="00AD6802" w:rsidP="00285794">
      <w:pPr>
        <w:jc w:val="both"/>
        <w:rPr>
          <w:rFonts w:ascii="Tahoma" w:hAnsi="Tahoma" w:cs="Tahoma"/>
          <w:b/>
          <w:color w:val="FF0000"/>
          <w:sz w:val="18"/>
          <w:szCs w:val="18"/>
          <w:lang w:val="es-PE"/>
        </w:rPr>
      </w:pPr>
      <w:r w:rsidRPr="00F00E97">
        <w:rPr>
          <w:rFonts w:ascii="Tahoma" w:hAnsi="Tahoma" w:cs="Tahoma"/>
          <w:b/>
          <w:sz w:val="18"/>
          <w:szCs w:val="18"/>
          <w:lang w:val="es-PE"/>
        </w:rPr>
        <w:t xml:space="preserve">7.4.4 </w:t>
      </w:r>
      <w:r w:rsidR="00285794" w:rsidRPr="00F00E97">
        <w:rPr>
          <w:rFonts w:ascii="Tahoma" w:hAnsi="Tahoma" w:cs="Tahoma"/>
          <w:b/>
          <w:sz w:val="18"/>
          <w:szCs w:val="18"/>
          <w:lang w:val="es-PE"/>
        </w:rPr>
        <w:t>EVALUACION PARA EL PROCESO DE REASIGNACION:</w:t>
      </w:r>
    </w:p>
    <w:p w14:paraId="0148C68B" w14:textId="77777777" w:rsidR="00285794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E1155">
        <w:rPr>
          <w:rFonts w:ascii="Tahoma" w:hAnsi="Tahoma" w:cs="Tahoma"/>
          <w:sz w:val="18"/>
          <w:szCs w:val="18"/>
          <w:lang w:val="es-PE"/>
        </w:rPr>
        <w:t xml:space="preserve">El primer factor a considerar para proceder a la </w:t>
      </w:r>
      <w:r w:rsidR="006E1155" w:rsidRPr="006E1155">
        <w:rPr>
          <w:rFonts w:ascii="Tahoma" w:hAnsi="Tahoma" w:cs="Tahoma"/>
          <w:sz w:val="18"/>
          <w:szCs w:val="18"/>
          <w:lang w:val="es-PE"/>
        </w:rPr>
        <w:t>evaluación</w:t>
      </w:r>
      <w:r w:rsidRPr="006E1155">
        <w:rPr>
          <w:rFonts w:ascii="Tahoma" w:hAnsi="Tahoma" w:cs="Tahoma"/>
          <w:sz w:val="18"/>
          <w:szCs w:val="18"/>
          <w:lang w:val="es-PE"/>
        </w:rPr>
        <w:t xml:space="preserve"> de la </w:t>
      </w:r>
      <w:r w:rsidR="006E1155" w:rsidRPr="006E1155">
        <w:rPr>
          <w:rFonts w:ascii="Tahoma" w:hAnsi="Tahoma" w:cs="Tahoma"/>
          <w:sz w:val="18"/>
          <w:szCs w:val="18"/>
          <w:lang w:val="es-PE"/>
        </w:rPr>
        <w:t>reasignación</w:t>
      </w:r>
      <w:r w:rsidRPr="006E1155">
        <w:rPr>
          <w:rFonts w:ascii="Tahoma" w:hAnsi="Tahoma" w:cs="Tahoma"/>
          <w:sz w:val="18"/>
          <w:szCs w:val="18"/>
          <w:lang w:val="es-PE"/>
        </w:rPr>
        <w:t xml:space="preserve"> es la </w:t>
      </w:r>
      <w:r w:rsidR="006E1155" w:rsidRPr="006E1155">
        <w:rPr>
          <w:rFonts w:ascii="Tahoma" w:hAnsi="Tahoma" w:cs="Tahoma"/>
          <w:sz w:val="18"/>
          <w:szCs w:val="18"/>
          <w:lang w:val="es-PE"/>
        </w:rPr>
        <w:t>existencia</w:t>
      </w:r>
      <w:r w:rsidRPr="006E1155">
        <w:rPr>
          <w:rFonts w:ascii="Tahoma" w:hAnsi="Tahoma" w:cs="Tahoma"/>
          <w:sz w:val="18"/>
          <w:szCs w:val="18"/>
          <w:lang w:val="es-PE"/>
        </w:rPr>
        <w:t xml:space="preserve"> de las plazas vacantes presupuestadas, que no hayan sido </w:t>
      </w:r>
      <w:proofErr w:type="spellStart"/>
      <w:r w:rsidRPr="006E1155">
        <w:rPr>
          <w:rFonts w:ascii="Tahoma" w:hAnsi="Tahoma" w:cs="Tahoma"/>
          <w:sz w:val="18"/>
          <w:szCs w:val="18"/>
          <w:lang w:val="es-PE"/>
        </w:rPr>
        <w:t>cobertura</w:t>
      </w:r>
      <w:r w:rsidR="0003700D">
        <w:rPr>
          <w:rFonts w:ascii="Tahoma" w:hAnsi="Tahoma" w:cs="Tahoma"/>
          <w:sz w:val="18"/>
          <w:szCs w:val="18"/>
          <w:lang w:val="es-PE"/>
        </w:rPr>
        <w:t>do</w:t>
      </w:r>
      <w:r w:rsidRPr="006E1155">
        <w:rPr>
          <w:rFonts w:ascii="Tahoma" w:hAnsi="Tahoma" w:cs="Tahoma"/>
          <w:sz w:val="18"/>
          <w:szCs w:val="18"/>
          <w:lang w:val="es-PE"/>
        </w:rPr>
        <w:t>s</w:t>
      </w:r>
      <w:proofErr w:type="spellEnd"/>
      <w:r w:rsidRPr="006E1155">
        <w:rPr>
          <w:rFonts w:ascii="Tahoma" w:hAnsi="Tahoma" w:cs="Tahoma"/>
          <w:sz w:val="18"/>
          <w:szCs w:val="18"/>
          <w:lang w:val="es-PE"/>
        </w:rPr>
        <w:t xml:space="preserve"> por alguno de los postulantes a la modalidad de ascenso</w:t>
      </w:r>
      <w:r w:rsidR="0003700D">
        <w:rPr>
          <w:rFonts w:ascii="Tahoma" w:hAnsi="Tahoma" w:cs="Tahoma"/>
          <w:sz w:val="18"/>
          <w:szCs w:val="18"/>
          <w:lang w:val="es-PE"/>
        </w:rPr>
        <w:t xml:space="preserve"> y cambio de grupo ocupacional</w:t>
      </w:r>
      <w:r w:rsidRPr="006E1155">
        <w:rPr>
          <w:rFonts w:ascii="Tahoma" w:hAnsi="Tahoma" w:cs="Tahoma"/>
          <w:sz w:val="18"/>
          <w:szCs w:val="18"/>
          <w:lang w:val="es-PE"/>
        </w:rPr>
        <w:t>.</w:t>
      </w:r>
    </w:p>
    <w:p w14:paraId="5FF563D6" w14:textId="7D6FF54C" w:rsidR="00EC1E2F" w:rsidRDefault="00EC1E2F" w:rsidP="00EC1E2F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E1155">
        <w:rPr>
          <w:rFonts w:ascii="Tahoma" w:hAnsi="Tahoma" w:cs="Tahoma"/>
          <w:sz w:val="18"/>
          <w:szCs w:val="18"/>
          <w:lang w:val="es-PE"/>
        </w:rPr>
        <w:t>De existir la plaza</w:t>
      </w:r>
      <w:r>
        <w:rPr>
          <w:rFonts w:ascii="Tahoma" w:hAnsi="Tahoma" w:cs="Tahoma"/>
          <w:sz w:val="18"/>
          <w:szCs w:val="18"/>
          <w:lang w:val="es-PE"/>
        </w:rPr>
        <w:t xml:space="preserve">, </w:t>
      </w:r>
      <w:r w:rsidRPr="006E1155">
        <w:rPr>
          <w:rFonts w:ascii="Tahoma" w:hAnsi="Tahoma" w:cs="Tahoma"/>
          <w:sz w:val="18"/>
          <w:szCs w:val="18"/>
          <w:lang w:val="es-PE"/>
        </w:rPr>
        <w:t xml:space="preserve">se procederá a </w:t>
      </w:r>
      <w:r>
        <w:rPr>
          <w:rFonts w:ascii="Tahoma" w:hAnsi="Tahoma" w:cs="Tahoma"/>
          <w:sz w:val="18"/>
          <w:szCs w:val="18"/>
          <w:lang w:val="es-PE"/>
        </w:rPr>
        <w:t xml:space="preserve">revisar el </w:t>
      </w:r>
      <w:proofErr w:type="spellStart"/>
      <w:r>
        <w:rPr>
          <w:rFonts w:ascii="Tahoma" w:hAnsi="Tahoma" w:cs="Tahoma"/>
          <w:sz w:val="18"/>
          <w:szCs w:val="18"/>
          <w:lang w:val="es-PE"/>
        </w:rPr>
        <w:t>curriculum</w:t>
      </w:r>
      <w:proofErr w:type="spellEnd"/>
      <w:r>
        <w:rPr>
          <w:rFonts w:ascii="Tahoma" w:hAnsi="Tahoma" w:cs="Tahoma"/>
          <w:sz w:val="18"/>
          <w:szCs w:val="18"/>
          <w:lang w:val="es-PE"/>
        </w:rPr>
        <w:t xml:space="preserve"> vitae remitido por cada uno de los postulantes a fin de constatar que cumplan con todos los requisitos señalados en las presentes bases, de esta manera se podrá otorgar lo peticionado</w:t>
      </w:r>
    </w:p>
    <w:p w14:paraId="6404026D" w14:textId="3D812AB8" w:rsidR="00EC1E2F" w:rsidRDefault="00EC1E2F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F50A47F" w14:textId="68EBC184" w:rsidR="00994DB5" w:rsidRDefault="00994DB5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376BCA42" w14:textId="3D3B0FA2" w:rsidR="00994DB5" w:rsidRDefault="00994DB5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DD38289" w14:textId="66EE4B24" w:rsidR="00994DB5" w:rsidRDefault="00405A8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72A3D">
        <w:rPr>
          <w:noProof/>
          <w:lang w:val="es-PE" w:eastAsia="es-PE"/>
        </w:rPr>
        <w:lastRenderedPageBreak/>
        <w:drawing>
          <wp:anchor distT="0" distB="0" distL="114300" distR="114300" simplePos="0" relativeHeight="251664384" behindDoc="0" locked="0" layoutInCell="1" allowOverlap="1" wp14:anchorId="67DC863D" wp14:editId="14BF8421">
            <wp:simplePos x="0" y="0"/>
            <wp:positionH relativeFrom="margin">
              <wp:align>center</wp:align>
            </wp:positionH>
            <wp:positionV relativeFrom="paragraph">
              <wp:posOffset>3348990</wp:posOffset>
            </wp:positionV>
            <wp:extent cx="5345430" cy="4732655"/>
            <wp:effectExtent l="0" t="0" r="762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A3122" w14:textId="0C99A4B6" w:rsidR="00405A86" w:rsidRDefault="00405A8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7656E7A1" w14:textId="35EBC34D" w:rsidR="00405A86" w:rsidRDefault="00405A8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927CB0E" w14:textId="73EBD686" w:rsidR="00994DB5" w:rsidRDefault="00994DB5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4D85EFB7" w14:textId="46FFEA9D" w:rsidR="006E1155" w:rsidRPr="00FA033E" w:rsidRDefault="006E1155" w:rsidP="006E1155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La documentación que acredite puntaje para las capacitaciones deberá</w:t>
      </w:r>
      <w:r>
        <w:rPr>
          <w:rFonts w:ascii="Tahoma" w:hAnsi="Tahoma" w:cs="Tahoma"/>
          <w:sz w:val="18"/>
          <w:szCs w:val="18"/>
          <w:lang w:val="es-PE"/>
        </w:rPr>
        <w:t xml:space="preserve"> contener el nú</w:t>
      </w:r>
      <w:r w:rsidRPr="00FA033E">
        <w:rPr>
          <w:rFonts w:ascii="Tahoma" w:hAnsi="Tahoma" w:cs="Tahoma"/>
          <w:sz w:val="18"/>
          <w:szCs w:val="18"/>
          <w:lang w:val="es-PE"/>
        </w:rPr>
        <w:t>mero de créditos</w:t>
      </w:r>
      <w:r>
        <w:rPr>
          <w:rFonts w:ascii="Tahoma" w:hAnsi="Tahoma" w:cs="Tahoma"/>
          <w:sz w:val="18"/>
          <w:szCs w:val="18"/>
          <w:lang w:val="es-PE"/>
        </w:rPr>
        <w:t xml:space="preserve"> o número 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de horas de capacitación, al no contener estos DOCUMENTOS créditos u horas no </w:t>
      </w:r>
      <w:r w:rsidR="004F2C60" w:rsidRPr="00FA033E">
        <w:rPr>
          <w:rFonts w:ascii="Tahoma" w:hAnsi="Tahoma" w:cs="Tahoma"/>
          <w:sz w:val="18"/>
          <w:szCs w:val="18"/>
          <w:lang w:val="es-PE"/>
        </w:rPr>
        <w:t>podr</w:t>
      </w:r>
      <w:r w:rsidR="004F2C60">
        <w:rPr>
          <w:rFonts w:ascii="Tahoma" w:hAnsi="Tahoma" w:cs="Tahoma"/>
          <w:sz w:val="18"/>
          <w:szCs w:val="18"/>
          <w:lang w:val="es-PE"/>
        </w:rPr>
        <w:t>á</w:t>
      </w:r>
      <w:r w:rsidR="004F2C60" w:rsidRPr="00FA033E">
        <w:rPr>
          <w:rFonts w:ascii="Tahoma" w:hAnsi="Tahoma" w:cs="Tahoma"/>
          <w:sz w:val="18"/>
          <w:szCs w:val="18"/>
          <w:lang w:val="es-PE"/>
        </w:rPr>
        <w:t>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ser evaluados y no ten</w:t>
      </w:r>
      <w:r>
        <w:rPr>
          <w:rFonts w:ascii="Tahoma" w:hAnsi="Tahoma" w:cs="Tahoma"/>
          <w:sz w:val="18"/>
          <w:szCs w:val="18"/>
          <w:lang w:val="es-PE"/>
        </w:rPr>
        <w:t>drán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puntaje.</w:t>
      </w:r>
    </w:p>
    <w:p w14:paraId="264A1700" w14:textId="77777777" w:rsidR="006E1155" w:rsidRPr="00FA033E" w:rsidRDefault="006E1155" w:rsidP="006E1155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03611479" w14:textId="7E8919EE" w:rsidR="006E1155" w:rsidRPr="00FA033E" w:rsidRDefault="006E1155" w:rsidP="006E1155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FA033E">
        <w:rPr>
          <w:rFonts w:ascii="Tahoma" w:hAnsi="Tahoma" w:cs="Tahoma"/>
          <w:sz w:val="18"/>
          <w:szCs w:val="18"/>
          <w:lang w:val="es-PE"/>
        </w:rPr>
        <w:t>• La documentación que acredite puntaje para las capacita</w:t>
      </w:r>
      <w:r>
        <w:rPr>
          <w:rFonts w:ascii="Tahoma" w:hAnsi="Tahoma" w:cs="Tahoma"/>
          <w:sz w:val="18"/>
          <w:szCs w:val="18"/>
          <w:lang w:val="es-PE"/>
        </w:rPr>
        <w:t>ciones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deberán estar en el idioma espa</w:t>
      </w:r>
      <w:r>
        <w:rPr>
          <w:rFonts w:ascii="Tahoma" w:hAnsi="Tahoma" w:cs="Tahoma"/>
          <w:sz w:val="18"/>
          <w:szCs w:val="18"/>
          <w:lang w:val="es-PE"/>
        </w:rPr>
        <w:t>ñ</w:t>
      </w:r>
      <w:r w:rsidRPr="00FA033E">
        <w:rPr>
          <w:rFonts w:ascii="Tahoma" w:hAnsi="Tahoma" w:cs="Tahoma"/>
          <w:sz w:val="18"/>
          <w:szCs w:val="18"/>
          <w:lang w:val="es-PE"/>
        </w:rPr>
        <w:t>ol. Las capacitaciones que acrediten en idioma extranjero deber</w:t>
      </w:r>
      <w:r>
        <w:rPr>
          <w:rFonts w:ascii="Tahoma" w:hAnsi="Tahoma" w:cs="Tahoma"/>
          <w:sz w:val="18"/>
          <w:szCs w:val="18"/>
          <w:lang w:val="es-PE"/>
        </w:rPr>
        <w:t>án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estar traducidas al idioma espa</w:t>
      </w:r>
      <w:r>
        <w:rPr>
          <w:rFonts w:ascii="Tahoma" w:hAnsi="Tahoma" w:cs="Tahoma"/>
          <w:sz w:val="18"/>
          <w:szCs w:val="18"/>
          <w:lang w:val="es-PE"/>
        </w:rPr>
        <w:t>ñol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y deben contener el n</w:t>
      </w:r>
      <w:r>
        <w:rPr>
          <w:rFonts w:ascii="Tahoma" w:hAnsi="Tahoma" w:cs="Tahoma"/>
          <w:sz w:val="18"/>
          <w:szCs w:val="18"/>
          <w:lang w:val="es-PE"/>
        </w:rPr>
        <w:t>úmero</w:t>
      </w:r>
      <w:r w:rsidRPr="00FA033E">
        <w:rPr>
          <w:rFonts w:ascii="Tahoma" w:hAnsi="Tahoma" w:cs="Tahoma"/>
          <w:sz w:val="18"/>
          <w:szCs w:val="18"/>
          <w:lang w:val="es-PE"/>
        </w:rPr>
        <w:t xml:space="preserve"> de créditos</w:t>
      </w:r>
      <w:r>
        <w:rPr>
          <w:rFonts w:ascii="Tahoma" w:hAnsi="Tahoma" w:cs="Tahoma"/>
          <w:sz w:val="18"/>
          <w:szCs w:val="18"/>
          <w:lang w:val="es-PE"/>
        </w:rPr>
        <w:t xml:space="preserve"> o </w:t>
      </w:r>
      <w:r w:rsidRPr="00FA033E">
        <w:rPr>
          <w:rFonts w:ascii="Tahoma" w:hAnsi="Tahoma" w:cs="Tahoma"/>
          <w:sz w:val="18"/>
          <w:szCs w:val="18"/>
          <w:lang w:val="es-PE"/>
        </w:rPr>
        <w:t>número de horas</w:t>
      </w:r>
      <w:r>
        <w:rPr>
          <w:rFonts w:ascii="Tahoma" w:hAnsi="Tahoma" w:cs="Tahoma"/>
          <w:sz w:val="18"/>
          <w:szCs w:val="18"/>
          <w:lang w:val="es-PE"/>
        </w:rPr>
        <w:t xml:space="preserve"> </w:t>
      </w:r>
      <w:r w:rsidRPr="00FA033E">
        <w:rPr>
          <w:rFonts w:ascii="Tahoma" w:hAnsi="Tahoma" w:cs="Tahoma"/>
          <w:sz w:val="18"/>
          <w:szCs w:val="18"/>
          <w:lang w:val="es-PE"/>
        </w:rPr>
        <w:t>de capacitación, al no contener estos DOCUMENTOS créditos u horas no podrán ser evaluados y no tendrán puntaje.</w:t>
      </w:r>
    </w:p>
    <w:p w14:paraId="3E5B25A6" w14:textId="77777777" w:rsidR="006E1155" w:rsidRDefault="006E1155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49C013EA" w14:textId="77777777" w:rsidR="00285794" w:rsidRPr="0062350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62350E">
        <w:rPr>
          <w:rFonts w:ascii="Tahoma" w:hAnsi="Tahoma" w:cs="Tahoma"/>
          <w:b/>
          <w:sz w:val="18"/>
          <w:szCs w:val="18"/>
          <w:lang w:val="es-PE"/>
        </w:rPr>
        <w:t>8.- PROCEDIMIENTO</w:t>
      </w:r>
    </w:p>
    <w:p w14:paraId="68C8E434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Aprobadas las Bases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Administrativas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para el Concurso, se </w:t>
      </w:r>
      <w:r w:rsidR="00224A96" w:rsidRPr="0062350E">
        <w:rPr>
          <w:rFonts w:ascii="Tahoma" w:hAnsi="Tahoma" w:cs="Tahoma"/>
          <w:sz w:val="18"/>
          <w:szCs w:val="18"/>
          <w:lang w:val="es-PE"/>
        </w:rPr>
        <w:t>iniciará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a la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publicación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62350E" w:rsidRPr="0062350E">
        <w:rPr>
          <w:rFonts w:ascii="Tahoma" w:hAnsi="Tahoma" w:cs="Tahoma"/>
          <w:sz w:val="18"/>
          <w:szCs w:val="18"/>
          <w:lang w:val="es-PE"/>
        </w:rPr>
        <w:t>difusión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la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convocatoria</w:t>
      </w:r>
      <w:r w:rsidRPr="0062350E">
        <w:rPr>
          <w:rFonts w:ascii="Tahoma" w:hAnsi="Tahoma" w:cs="Tahoma"/>
          <w:sz w:val="18"/>
          <w:szCs w:val="18"/>
          <w:lang w:val="es-PE"/>
        </w:rPr>
        <w:t>.</w:t>
      </w:r>
    </w:p>
    <w:p w14:paraId="7DE783D1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35B8DC77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Los postulantes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deberán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tramitar </w:t>
      </w:r>
      <w:r w:rsidR="00FA534A" w:rsidRPr="0062350E">
        <w:rPr>
          <w:rFonts w:ascii="Tahoma" w:hAnsi="Tahoma" w:cs="Tahoma"/>
          <w:sz w:val="18"/>
          <w:szCs w:val="18"/>
          <w:lang w:val="es-PE"/>
        </w:rPr>
        <w:t>La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actualización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sus legajos y presentar la solicitud a </w:t>
      </w:r>
      <w:r w:rsidR="00FA534A" w:rsidRPr="0062350E">
        <w:rPr>
          <w:rFonts w:ascii="Tahoma" w:hAnsi="Tahoma" w:cs="Tahoma"/>
          <w:sz w:val="18"/>
          <w:szCs w:val="18"/>
          <w:lang w:val="es-PE"/>
        </w:rPr>
        <w:t>La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Oficina de </w:t>
      </w:r>
      <w:r w:rsidR="00320A2B" w:rsidRPr="0062350E">
        <w:rPr>
          <w:rFonts w:ascii="Tahoma" w:hAnsi="Tahoma" w:cs="Tahoma"/>
          <w:sz w:val="18"/>
          <w:szCs w:val="18"/>
          <w:lang w:val="es-PE"/>
        </w:rPr>
        <w:t>Recursos Humanos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antes de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iniciarse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el proceso de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concurso</w:t>
      </w:r>
      <w:r w:rsidRPr="0062350E">
        <w:rPr>
          <w:rFonts w:ascii="Tahoma" w:hAnsi="Tahoma" w:cs="Tahoma"/>
          <w:sz w:val="18"/>
          <w:szCs w:val="18"/>
          <w:lang w:val="es-PE"/>
        </w:rPr>
        <w:t>.</w:t>
      </w:r>
    </w:p>
    <w:p w14:paraId="0FEE9EAB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5049CD01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La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comisión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evaluar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las solicitudes con el criter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io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establecido en las Bases y legajos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 xml:space="preserve">personal </w:t>
      </w:r>
      <w:r w:rsidRPr="0062350E">
        <w:rPr>
          <w:rFonts w:ascii="Tahoma" w:hAnsi="Tahoma" w:cs="Tahoma"/>
          <w:sz w:val="18"/>
          <w:szCs w:val="18"/>
          <w:lang w:val="es-PE"/>
        </w:rPr>
        <w:t>de acuerdo al cronograma establecido.</w:t>
      </w:r>
    </w:p>
    <w:p w14:paraId="3A4A72C2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55215CAF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Los certificados 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constancias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estudio u otros similares que acredite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capacitación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o publicaciones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científicas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similares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deberán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encontrarse en el legajo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personal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y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podrán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acreditarse en cop</w:t>
      </w:r>
      <w:r w:rsidR="00FA534A" w:rsidRPr="0062350E">
        <w:rPr>
          <w:rFonts w:ascii="Tahoma" w:hAnsi="Tahoma" w:cs="Tahoma"/>
          <w:sz w:val="18"/>
          <w:szCs w:val="18"/>
          <w:lang w:val="es-PE"/>
        </w:rPr>
        <w:t>la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simple.</w:t>
      </w:r>
    </w:p>
    <w:p w14:paraId="7BED881A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628B482D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Las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constancias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trabajo 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prestación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servicio, certificados de trabajo, resoluciones que acrediten el tiempo de servicio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podrán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acreditarse en cop</w:t>
      </w:r>
      <w:r w:rsidR="00FA534A" w:rsidRPr="0062350E">
        <w:rPr>
          <w:rFonts w:ascii="Tahoma" w:hAnsi="Tahoma" w:cs="Tahoma"/>
          <w:sz w:val="18"/>
          <w:szCs w:val="18"/>
          <w:lang w:val="es-PE"/>
        </w:rPr>
        <w:t>la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simple dentro del legajo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personal</w:t>
      </w:r>
      <w:r w:rsidRPr="0062350E">
        <w:rPr>
          <w:rFonts w:ascii="Tahoma" w:hAnsi="Tahoma" w:cs="Tahoma"/>
          <w:sz w:val="18"/>
          <w:szCs w:val="18"/>
          <w:lang w:val="es-PE"/>
        </w:rPr>
        <w:t>.</w:t>
      </w:r>
    </w:p>
    <w:p w14:paraId="145CD492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48539FEF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Solo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serán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aceptados aquellos </w:t>
      </w:r>
      <w:r w:rsidR="00FA033E" w:rsidRPr="0062350E">
        <w:rPr>
          <w:rFonts w:ascii="Tahoma" w:hAnsi="Tahoma" w:cs="Tahoma"/>
          <w:sz w:val="18"/>
          <w:szCs w:val="18"/>
          <w:lang w:val="es-PE"/>
        </w:rPr>
        <w:t>DOCUMENTOS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que se encuentren dentro del Legajo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personal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en el periodo de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evaluación</w:t>
      </w:r>
      <w:r w:rsidRPr="0062350E">
        <w:rPr>
          <w:rFonts w:ascii="Tahoma" w:hAnsi="Tahoma" w:cs="Tahoma"/>
          <w:sz w:val="18"/>
          <w:szCs w:val="18"/>
          <w:lang w:val="es-PE"/>
        </w:rPr>
        <w:t>.</w:t>
      </w:r>
    </w:p>
    <w:p w14:paraId="4B2B64D2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5AC7B3B0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El cumplimiento de los requisitos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señalados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en la solicitud de concursos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deberá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guardar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relación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con los </w:t>
      </w:r>
      <w:r w:rsidR="00FA033E" w:rsidRPr="0062350E">
        <w:rPr>
          <w:rFonts w:ascii="Tahoma" w:hAnsi="Tahoma" w:cs="Tahoma"/>
          <w:sz w:val="18"/>
          <w:szCs w:val="18"/>
          <w:lang w:val="es-PE"/>
        </w:rPr>
        <w:t>DOCUMENTOS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que se encuentren en el Legajo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personal</w:t>
      </w:r>
      <w:r w:rsidRPr="0062350E">
        <w:rPr>
          <w:rFonts w:ascii="Tahoma" w:hAnsi="Tahoma" w:cs="Tahoma"/>
          <w:sz w:val="18"/>
          <w:szCs w:val="18"/>
          <w:lang w:val="es-PE"/>
        </w:rPr>
        <w:t>.</w:t>
      </w:r>
    </w:p>
    <w:p w14:paraId="3A455A41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11A437FF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62350E">
        <w:rPr>
          <w:rFonts w:ascii="Tahoma" w:hAnsi="Tahoma" w:cs="Tahoma"/>
          <w:sz w:val="18"/>
          <w:szCs w:val="18"/>
          <w:lang w:val="es-PE"/>
        </w:rPr>
        <w:t xml:space="preserve">Recibida la solicitud, la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Comisión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verificara los requisitos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básicos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, en el plazo establecido en el cronograma 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iniciara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la fase de </w:t>
      </w:r>
      <w:r w:rsidR="006E1155" w:rsidRPr="0062350E">
        <w:rPr>
          <w:rFonts w:ascii="Tahoma" w:hAnsi="Tahoma" w:cs="Tahoma"/>
          <w:sz w:val="18"/>
          <w:szCs w:val="18"/>
          <w:lang w:val="es-PE"/>
        </w:rPr>
        <w:t>evaluación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requisitos y </w:t>
      </w:r>
      <w:r w:rsidR="0062350E" w:rsidRPr="0062350E">
        <w:rPr>
          <w:rFonts w:ascii="Tahoma" w:hAnsi="Tahoma" w:cs="Tahoma"/>
          <w:sz w:val="18"/>
          <w:szCs w:val="18"/>
          <w:lang w:val="es-PE"/>
        </w:rPr>
        <w:t>evaluación</w:t>
      </w:r>
      <w:r w:rsidRPr="0062350E">
        <w:rPr>
          <w:rFonts w:ascii="Tahoma" w:hAnsi="Tahoma" w:cs="Tahoma"/>
          <w:sz w:val="18"/>
          <w:szCs w:val="18"/>
          <w:lang w:val="es-PE"/>
        </w:rPr>
        <w:t xml:space="preserve"> de conocimientos.</w:t>
      </w:r>
    </w:p>
    <w:p w14:paraId="6404F6F2" w14:textId="77777777" w:rsidR="00285794" w:rsidRPr="0062350E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2D827C6E" w14:textId="77777777" w:rsidR="00285794" w:rsidRPr="0062350E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62350E">
        <w:rPr>
          <w:rFonts w:ascii="Tahoma" w:hAnsi="Tahoma" w:cs="Tahoma"/>
          <w:b/>
          <w:sz w:val="18"/>
          <w:szCs w:val="18"/>
          <w:lang w:val="es-PE"/>
        </w:rPr>
        <w:t>9.- DE LA EVALUACION</w:t>
      </w:r>
    </w:p>
    <w:p w14:paraId="01EC4BA0" w14:textId="77777777" w:rsidR="00285794" w:rsidRPr="00AC3C53" w:rsidRDefault="006E1155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C3C53">
        <w:rPr>
          <w:rFonts w:ascii="Tahoma" w:hAnsi="Tahoma" w:cs="Tahoma"/>
          <w:sz w:val="18"/>
          <w:szCs w:val="18"/>
          <w:lang w:val="es-PE"/>
        </w:rPr>
        <w:t>Podrán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ser evaluados los postulantes que cumplan con los requisitos </w:t>
      </w:r>
      <w:r w:rsidRPr="00AC3C53">
        <w:rPr>
          <w:rFonts w:ascii="Tahoma" w:hAnsi="Tahoma" w:cs="Tahoma"/>
          <w:sz w:val="18"/>
          <w:szCs w:val="18"/>
          <w:lang w:val="es-PE"/>
        </w:rPr>
        <w:t>básicos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, </w:t>
      </w:r>
      <w:r w:rsidR="00AC3C53" w:rsidRPr="00AC3C53">
        <w:rPr>
          <w:rFonts w:ascii="Tahoma" w:hAnsi="Tahoma" w:cs="Tahoma"/>
          <w:sz w:val="18"/>
          <w:szCs w:val="18"/>
          <w:lang w:val="es-PE"/>
        </w:rPr>
        <w:t>así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como los estudios de </w:t>
      </w:r>
      <w:r w:rsidRPr="00AC3C53">
        <w:rPr>
          <w:rFonts w:ascii="Tahoma" w:hAnsi="Tahoma" w:cs="Tahoma"/>
          <w:sz w:val="18"/>
          <w:szCs w:val="18"/>
          <w:lang w:val="es-PE"/>
        </w:rPr>
        <w:t>formación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general, </w:t>
      </w:r>
      <w:r w:rsidR="0062350E" w:rsidRPr="00AC3C53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individuales y </w:t>
      </w:r>
      <w:r w:rsidRPr="00AC3C53">
        <w:rPr>
          <w:rFonts w:ascii="Tahoma" w:hAnsi="Tahoma" w:cs="Tahoma"/>
          <w:sz w:val="18"/>
          <w:szCs w:val="18"/>
          <w:lang w:val="es-PE"/>
        </w:rPr>
        <w:t>desempeño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laboral (factores de </w:t>
      </w:r>
      <w:r w:rsidRPr="00AC3C53">
        <w:rPr>
          <w:rFonts w:ascii="Tahoma" w:hAnsi="Tahoma" w:cs="Tahoma"/>
          <w:sz w:val="18"/>
          <w:szCs w:val="18"/>
          <w:lang w:val="es-PE"/>
        </w:rPr>
        <w:t>calificación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) en base al legajo </w:t>
      </w:r>
      <w:r w:rsidR="0062350E" w:rsidRPr="00AC3C53">
        <w:rPr>
          <w:rFonts w:ascii="Tahoma" w:hAnsi="Tahoma" w:cs="Tahoma"/>
          <w:sz w:val="18"/>
          <w:szCs w:val="18"/>
          <w:lang w:val="es-PE"/>
        </w:rPr>
        <w:t>Personal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actualizado y solicitud de </w:t>
      </w:r>
      <w:r w:rsidRPr="00AC3C53">
        <w:rPr>
          <w:rFonts w:ascii="Tahoma" w:hAnsi="Tahoma" w:cs="Tahoma"/>
          <w:sz w:val="18"/>
          <w:szCs w:val="18"/>
          <w:lang w:val="es-PE"/>
        </w:rPr>
        <w:t>postulación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. As1 como </w:t>
      </w:r>
      <w:r w:rsidR="00FA534A" w:rsidRPr="00AC3C53">
        <w:rPr>
          <w:rFonts w:ascii="Tahoma" w:hAnsi="Tahoma" w:cs="Tahoma"/>
          <w:sz w:val="18"/>
          <w:szCs w:val="18"/>
          <w:lang w:val="es-PE"/>
        </w:rPr>
        <w:t>La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</w:t>
      </w:r>
      <w:r w:rsidRPr="00AC3C53">
        <w:rPr>
          <w:rFonts w:ascii="Tahoma" w:hAnsi="Tahoma" w:cs="Tahoma"/>
          <w:sz w:val="18"/>
          <w:szCs w:val="18"/>
          <w:lang w:val="es-PE"/>
        </w:rPr>
        <w:t>evaluación</w:t>
      </w:r>
      <w:r w:rsidR="00285794" w:rsidRPr="00AC3C53">
        <w:rPr>
          <w:rFonts w:ascii="Tahoma" w:hAnsi="Tahoma" w:cs="Tahoma"/>
          <w:sz w:val="18"/>
          <w:szCs w:val="18"/>
          <w:lang w:val="es-PE"/>
        </w:rPr>
        <w:t xml:space="preserve"> de conocimientos.</w:t>
      </w:r>
    </w:p>
    <w:p w14:paraId="611DED6C" w14:textId="77777777" w:rsidR="00285794" w:rsidRPr="00AC3C53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542A4032" w14:textId="77777777" w:rsidR="00285794" w:rsidRPr="00AC3C53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AC3C53">
        <w:rPr>
          <w:rFonts w:ascii="Tahoma" w:hAnsi="Tahoma" w:cs="Tahoma"/>
          <w:sz w:val="18"/>
          <w:szCs w:val="18"/>
          <w:lang w:val="es-PE"/>
        </w:rPr>
        <w:t xml:space="preserve">El postulante, tiene </w:t>
      </w:r>
      <w:r w:rsidR="00FA534A" w:rsidRPr="00AC3C53">
        <w:rPr>
          <w:rFonts w:ascii="Tahoma" w:hAnsi="Tahoma" w:cs="Tahoma"/>
          <w:sz w:val="18"/>
          <w:szCs w:val="18"/>
          <w:lang w:val="es-PE"/>
        </w:rPr>
        <w:t>La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 xml:space="preserve"> obligación 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de especificar y detallar </w:t>
      </w:r>
      <w:r w:rsidR="00FA534A" w:rsidRPr="00AC3C53">
        <w:rPr>
          <w:rFonts w:ascii="Tahoma" w:hAnsi="Tahoma" w:cs="Tahoma"/>
          <w:sz w:val="18"/>
          <w:szCs w:val="18"/>
          <w:lang w:val="es-PE"/>
        </w:rPr>
        <w:t>La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plaza a la cual concursa.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 xml:space="preserve"> 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En el caso de detectarse falsedad y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adulteración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en el legajo </w:t>
      </w:r>
      <w:r w:rsidR="0062350E" w:rsidRPr="00AC3C53">
        <w:rPr>
          <w:rFonts w:ascii="Tahoma" w:hAnsi="Tahoma" w:cs="Tahoma"/>
          <w:sz w:val="18"/>
          <w:szCs w:val="18"/>
          <w:lang w:val="es-PE"/>
        </w:rPr>
        <w:t>Personal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o solicitud de </w:t>
      </w:r>
      <w:r w:rsidR="00AC3C53" w:rsidRPr="00AC3C53">
        <w:rPr>
          <w:rFonts w:ascii="Tahoma" w:hAnsi="Tahoma" w:cs="Tahoma"/>
          <w:sz w:val="18"/>
          <w:szCs w:val="18"/>
          <w:lang w:val="es-PE"/>
        </w:rPr>
        <w:t>algún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postulante,  e  incluso 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después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 de  realizarse  el  concurso,  </w:t>
      </w:r>
      <w:r w:rsidR="00AC3C53" w:rsidRPr="00AC3C53">
        <w:rPr>
          <w:rFonts w:ascii="Tahoma" w:hAnsi="Tahoma" w:cs="Tahoma"/>
          <w:sz w:val="18"/>
          <w:szCs w:val="18"/>
          <w:lang w:val="es-PE"/>
        </w:rPr>
        <w:t>será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 descalificado  e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inmediatamente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se declarara nula </w:t>
      </w:r>
      <w:r w:rsidR="00FA534A" w:rsidRPr="00AC3C53">
        <w:rPr>
          <w:rFonts w:ascii="Tahoma" w:hAnsi="Tahoma" w:cs="Tahoma"/>
          <w:sz w:val="18"/>
          <w:szCs w:val="18"/>
          <w:lang w:val="es-PE"/>
        </w:rPr>
        <w:t>La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Resolución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que declare su ascenso o su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evaluación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, sin perjuicio de las acciones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administrativo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y legales que genere dicho </w:t>
      </w:r>
      <w:r w:rsidR="006E1155" w:rsidRPr="00AC3C53">
        <w:rPr>
          <w:rFonts w:ascii="Tahoma" w:hAnsi="Tahoma" w:cs="Tahoma"/>
          <w:sz w:val="18"/>
          <w:szCs w:val="18"/>
          <w:lang w:val="es-PE"/>
        </w:rPr>
        <w:t>ilícito</w:t>
      </w:r>
      <w:r w:rsidRPr="00AC3C53">
        <w:rPr>
          <w:rFonts w:ascii="Tahoma" w:hAnsi="Tahoma" w:cs="Tahoma"/>
          <w:sz w:val="18"/>
          <w:szCs w:val="18"/>
          <w:lang w:val="es-PE"/>
        </w:rPr>
        <w:t xml:space="preserve"> accionar.</w:t>
      </w:r>
    </w:p>
    <w:p w14:paraId="73EDA796" w14:textId="77777777" w:rsidR="00285794" w:rsidRPr="00AC3C53" w:rsidRDefault="00285794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</w:p>
    <w:p w14:paraId="7F431522" w14:textId="77777777" w:rsidR="00285794" w:rsidRPr="00AC3C53" w:rsidRDefault="00285794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 w:rsidRPr="00AC3C53">
        <w:rPr>
          <w:rFonts w:ascii="Tahoma" w:hAnsi="Tahoma" w:cs="Tahoma"/>
          <w:b/>
          <w:sz w:val="18"/>
          <w:szCs w:val="18"/>
          <w:lang w:val="es-PE"/>
        </w:rPr>
        <w:t>10.- DE LOS RESULTADOS, CUADRO DE MER</w:t>
      </w:r>
      <w:r w:rsidR="00AC3C53">
        <w:rPr>
          <w:rFonts w:ascii="Tahoma" w:hAnsi="Tahoma" w:cs="Tahoma"/>
          <w:b/>
          <w:sz w:val="18"/>
          <w:szCs w:val="18"/>
          <w:lang w:val="es-PE"/>
        </w:rPr>
        <w:t>I</w:t>
      </w:r>
      <w:r w:rsidRPr="00AC3C53">
        <w:rPr>
          <w:rFonts w:ascii="Tahoma" w:hAnsi="Tahoma" w:cs="Tahoma"/>
          <w:b/>
          <w:sz w:val="18"/>
          <w:szCs w:val="18"/>
          <w:lang w:val="es-PE"/>
        </w:rPr>
        <w:t>TOS, RECLAMOS, R</w:t>
      </w:r>
      <w:r w:rsidR="00D010BC" w:rsidRPr="00AC3C53">
        <w:rPr>
          <w:rFonts w:ascii="Tahoma" w:hAnsi="Tahoma" w:cs="Tahoma"/>
          <w:b/>
          <w:sz w:val="18"/>
          <w:szCs w:val="18"/>
          <w:lang w:val="es-PE"/>
        </w:rPr>
        <w:t>A</w:t>
      </w:r>
      <w:r w:rsidR="00AC3C53">
        <w:rPr>
          <w:rFonts w:ascii="Tahoma" w:hAnsi="Tahoma" w:cs="Tahoma"/>
          <w:b/>
          <w:sz w:val="18"/>
          <w:szCs w:val="18"/>
          <w:lang w:val="es-PE"/>
        </w:rPr>
        <w:t>T</w:t>
      </w:r>
      <w:r w:rsidRPr="00AC3C53">
        <w:rPr>
          <w:rFonts w:ascii="Tahoma" w:hAnsi="Tahoma" w:cs="Tahoma"/>
          <w:b/>
          <w:sz w:val="18"/>
          <w:szCs w:val="18"/>
          <w:lang w:val="es-PE"/>
        </w:rPr>
        <w:t>IFICACION Y/O RECTIFICACION DEL RESULTADO FINAL Y CUADRO DE MERITOS,</w:t>
      </w:r>
    </w:p>
    <w:p w14:paraId="4B8EAC11" w14:textId="77777777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3B6BE59D" w14:textId="77777777" w:rsidR="00285794" w:rsidRPr="00024D53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6E1155" w:rsidRPr="00024D53">
        <w:rPr>
          <w:rFonts w:ascii="Tahoma" w:hAnsi="Tahoma" w:cs="Tahoma"/>
          <w:b/>
          <w:sz w:val="18"/>
          <w:szCs w:val="18"/>
          <w:lang w:val="es-PE"/>
        </w:rPr>
        <w:t>.1.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 xml:space="preserve"> La nota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final de cada postulante, se obtiene multiplicando la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calificación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que obtenga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el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postulante en cada factor de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selección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, por los coeficientes de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ponderación.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Siendo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 xml:space="preserve">la 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nota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mínima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aprobatoria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sesenta (60) p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u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>ntos.</w:t>
      </w:r>
    </w:p>
    <w:p w14:paraId="35547EEB" w14:textId="77777777" w:rsidR="00285794" w:rsidRPr="00024D53" w:rsidRDefault="007B1C0E" w:rsidP="00285794">
      <w:pPr>
        <w:jc w:val="both"/>
        <w:rPr>
          <w:rFonts w:ascii="Tahoma" w:hAnsi="Tahoma" w:cs="Tahoma"/>
          <w:b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.2.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En caso de emp</w:t>
      </w:r>
      <w:r w:rsidR="00D010BC" w:rsidRPr="00024D53">
        <w:rPr>
          <w:rFonts w:ascii="Tahoma" w:hAnsi="Tahoma" w:cs="Tahoma"/>
          <w:sz w:val="18"/>
          <w:szCs w:val="18"/>
          <w:lang w:val="es-PE"/>
        </w:rPr>
        <w:t>a</w:t>
      </w:r>
      <w:r w:rsidR="00024D53">
        <w:rPr>
          <w:rFonts w:ascii="Tahoma" w:hAnsi="Tahoma" w:cs="Tahoma"/>
          <w:sz w:val="18"/>
          <w:szCs w:val="18"/>
          <w:lang w:val="es-PE"/>
        </w:rPr>
        <w:t>t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e, en el puntaje final se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dará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preferen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cia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en orden de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al que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>haya alcanzado mayor puntaje en tiempo de servicio, De persistir el emp</w:t>
      </w:r>
      <w:r w:rsidR="00D010BC" w:rsidRPr="00024D53">
        <w:rPr>
          <w:rFonts w:ascii="Tahoma" w:hAnsi="Tahoma" w:cs="Tahoma"/>
          <w:sz w:val="18"/>
          <w:szCs w:val="18"/>
          <w:lang w:val="es-PE"/>
        </w:rPr>
        <w:t>al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e se considerare sucesivamente el puntaje obtenido en comportamiento laboral y </w:t>
      </w:r>
      <w:proofErr w:type="spellStart"/>
      <w:r w:rsidR="00285794" w:rsidRPr="00024D53">
        <w:rPr>
          <w:rFonts w:ascii="Tahoma" w:hAnsi="Tahoma" w:cs="Tahoma"/>
          <w:sz w:val="18"/>
          <w:szCs w:val="18"/>
          <w:lang w:val="es-PE"/>
        </w:rPr>
        <w:t>curriculum</w:t>
      </w:r>
      <w:proofErr w:type="spellEnd"/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CC35A7">
        <w:rPr>
          <w:rFonts w:ascii="Tahoma" w:hAnsi="Tahoma" w:cs="Tahoma"/>
          <w:sz w:val="18"/>
          <w:szCs w:val="18"/>
          <w:lang w:val="es-PE"/>
        </w:rPr>
        <w:t>vitae.</w:t>
      </w:r>
    </w:p>
    <w:p w14:paraId="0595D0C5" w14:textId="77777777" w:rsidR="00285794" w:rsidRPr="00024D53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,3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. El postulante que se considere afectado en los puntajes asignados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podrá</w:t>
      </w:r>
      <w:r w:rsidR="00861DF6">
        <w:rPr>
          <w:rFonts w:ascii="Tahoma" w:hAnsi="Tahoma" w:cs="Tahoma"/>
          <w:sz w:val="18"/>
          <w:szCs w:val="18"/>
          <w:lang w:val="es-PE"/>
        </w:rPr>
        <w:t xml:space="preserve"> en el plazo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un (01)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día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, desde </w:t>
      </w:r>
      <w:r w:rsidR="00FA534A" w:rsidRPr="00024D53">
        <w:rPr>
          <w:rFonts w:ascii="Tahoma" w:hAnsi="Tahoma" w:cs="Tahoma"/>
          <w:sz w:val="18"/>
          <w:szCs w:val="18"/>
          <w:lang w:val="es-PE"/>
        </w:rPr>
        <w:t>La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publicación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cuadro de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>, presentar su reclamo,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dirigido al Presidente de la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Concurso.</w:t>
      </w:r>
    </w:p>
    <w:p w14:paraId="5F76CF69" w14:textId="77777777" w:rsidR="00285794" w:rsidRPr="00024D53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.4.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Recibida la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reclamación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, la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Concurso, se reunir</w:t>
      </w:r>
      <w:r w:rsidR="00024D53">
        <w:rPr>
          <w:rFonts w:ascii="Tahoma" w:hAnsi="Tahoma" w:cs="Tahoma"/>
          <w:sz w:val="18"/>
          <w:szCs w:val="18"/>
          <w:lang w:val="es-PE"/>
        </w:rPr>
        <w:t>á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para analizar la queja y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re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mitir su fallo, en el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término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un (01)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día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>, contado a partir del vencimiento del plaz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o señalado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en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párrafo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anterior.</w:t>
      </w:r>
    </w:p>
    <w:p w14:paraId="2A39E006" w14:textId="77777777" w:rsidR="006149CC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.5.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Terminada </w:t>
      </w:r>
      <w:r w:rsidR="00FA534A" w:rsidRPr="00024D53">
        <w:rPr>
          <w:rFonts w:ascii="Tahoma" w:hAnsi="Tahoma" w:cs="Tahoma"/>
          <w:sz w:val="18"/>
          <w:szCs w:val="18"/>
          <w:lang w:val="es-PE"/>
        </w:rPr>
        <w:t>La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 xml:space="preserve"> Etapa de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Reclamación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, se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ratificar</w:t>
      </w:r>
      <w:r w:rsidR="00024D53">
        <w:rPr>
          <w:rFonts w:ascii="Tahoma" w:hAnsi="Tahoma" w:cs="Tahoma"/>
          <w:sz w:val="18"/>
          <w:szCs w:val="18"/>
          <w:lang w:val="es-PE"/>
        </w:rPr>
        <w:t>á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el Cuadro de </w:t>
      </w:r>
      <w:r w:rsidR="006E1155" w:rsidRPr="00024D53">
        <w:rPr>
          <w:rFonts w:ascii="Tahoma" w:hAnsi="Tahoma" w:cs="Tahoma"/>
          <w:sz w:val="18"/>
          <w:szCs w:val="18"/>
          <w:lang w:val="es-PE"/>
        </w:rPr>
        <w:t>Méritos</w:t>
      </w:r>
      <w:r w:rsidR="00024D53">
        <w:rPr>
          <w:rFonts w:ascii="Tahoma" w:hAnsi="Tahoma" w:cs="Tahoma"/>
          <w:sz w:val="18"/>
          <w:szCs w:val="18"/>
          <w:lang w:val="es-PE"/>
        </w:rPr>
        <w:t xml:space="preserve">, el cual se </w:t>
      </w:r>
      <w:r w:rsidR="00024D53">
        <w:rPr>
          <w:rFonts w:ascii="Tahoma" w:hAnsi="Tahoma" w:cs="Tahoma"/>
          <w:sz w:val="18"/>
          <w:szCs w:val="18"/>
          <w:lang w:val="es-PE"/>
        </w:rPr>
        <w:tab/>
        <w:t>publicará</w:t>
      </w:r>
      <w:r w:rsidR="006149CC">
        <w:rPr>
          <w:rFonts w:ascii="Tahoma" w:hAnsi="Tahoma" w:cs="Tahoma"/>
          <w:sz w:val="18"/>
          <w:szCs w:val="18"/>
          <w:lang w:val="es-PE"/>
        </w:rPr>
        <w:t xml:space="preserve"> </w:t>
      </w:r>
      <w:r w:rsidR="00CC35A7">
        <w:rPr>
          <w:rFonts w:ascii="Tahoma" w:hAnsi="Tahoma" w:cs="Tahoma"/>
          <w:sz w:val="18"/>
          <w:szCs w:val="18"/>
          <w:lang w:val="es-PE"/>
        </w:rPr>
        <w:t>para</w:t>
      </w:r>
    </w:p>
    <w:p w14:paraId="6BFFD1AC" w14:textId="36B3C92F" w:rsidR="00285794" w:rsidRPr="00024D53" w:rsidRDefault="00CC35A7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 xml:space="preserve"> 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conocimientos de los interesados.</w:t>
      </w:r>
    </w:p>
    <w:p w14:paraId="501BAE37" w14:textId="5EC591FF" w:rsidR="00285794" w:rsidRPr="00024D53" w:rsidRDefault="00405A86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 w:rsidRPr="00172A3D"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427EE4F6" wp14:editId="01F6B813">
            <wp:simplePos x="0" y="0"/>
            <wp:positionH relativeFrom="margin">
              <wp:posOffset>172720</wp:posOffset>
            </wp:positionH>
            <wp:positionV relativeFrom="paragraph">
              <wp:posOffset>0</wp:posOffset>
            </wp:positionV>
            <wp:extent cx="5345430" cy="3152775"/>
            <wp:effectExtent l="0" t="0" r="762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0E"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,6.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Terminado el proceso de concurso, la </w:t>
      </w:r>
      <w:r w:rsidR="00024D53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Concurso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Interna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,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remitirá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a </w:t>
      </w:r>
      <w:r w:rsidR="00FA534A" w:rsidRPr="00024D53">
        <w:rPr>
          <w:rFonts w:ascii="Tahoma" w:hAnsi="Tahoma" w:cs="Tahoma"/>
          <w:sz w:val="18"/>
          <w:szCs w:val="18"/>
          <w:lang w:val="es-PE"/>
        </w:rPr>
        <w:t>La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Dirección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General del </w:t>
      </w:r>
      <w:r w:rsidR="00762C8C" w:rsidRPr="00024D53">
        <w:rPr>
          <w:rFonts w:ascii="Tahoma" w:hAnsi="Tahoma" w:cs="Tahoma"/>
          <w:sz w:val="18"/>
          <w:szCs w:val="18"/>
          <w:lang w:val="es-PE"/>
        </w:rPr>
        <w:t>“Instituto Nacional M</w:t>
      </w:r>
      <w:r w:rsidR="00D010BC" w:rsidRPr="00024D53">
        <w:rPr>
          <w:rFonts w:ascii="Tahoma" w:hAnsi="Tahoma" w:cs="Tahoma"/>
          <w:sz w:val="18"/>
          <w:szCs w:val="18"/>
          <w:lang w:val="es-PE"/>
        </w:rPr>
        <w:t>a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t</w:t>
      </w:r>
      <w:r w:rsidR="00762C8C" w:rsidRPr="00024D53">
        <w:rPr>
          <w:rFonts w:ascii="Tahoma" w:hAnsi="Tahoma" w:cs="Tahoma"/>
          <w:sz w:val="18"/>
          <w:szCs w:val="18"/>
          <w:lang w:val="es-PE"/>
        </w:rPr>
        <w:t>erno Perin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at</w:t>
      </w:r>
      <w:r w:rsidR="00762C8C" w:rsidRPr="00024D53">
        <w:rPr>
          <w:rFonts w:ascii="Tahoma" w:hAnsi="Tahoma" w:cs="Tahoma"/>
          <w:sz w:val="18"/>
          <w:szCs w:val="18"/>
          <w:lang w:val="es-PE"/>
        </w:rPr>
        <w:t>al”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el Informe Final.</w:t>
      </w:r>
    </w:p>
    <w:p w14:paraId="50F76233" w14:textId="05F8B025" w:rsidR="00285794" w:rsidRPr="00024D53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lastRenderedPageBreak/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.7</w:t>
      </w:r>
      <w:r w:rsidR="00024D53">
        <w:rPr>
          <w:rFonts w:ascii="Tahoma" w:hAnsi="Tahoma" w:cs="Tahoma"/>
          <w:b/>
          <w:sz w:val="18"/>
          <w:szCs w:val="18"/>
          <w:lang w:val="es-PE"/>
        </w:rPr>
        <w:t>.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La Oficina de </w:t>
      </w:r>
      <w:r w:rsidR="00320A2B" w:rsidRPr="00024D53">
        <w:rPr>
          <w:rFonts w:ascii="Tahoma" w:hAnsi="Tahoma" w:cs="Tahoma"/>
          <w:sz w:val="18"/>
          <w:szCs w:val="18"/>
          <w:lang w:val="es-PE"/>
        </w:rPr>
        <w:t>Recursos Humanos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efectuara el procesamiento de las </w:t>
      </w:r>
      <w:r w:rsidR="00D329C1">
        <w:rPr>
          <w:rFonts w:ascii="Tahoma" w:hAnsi="Tahoma" w:cs="Tahoma"/>
          <w:sz w:val="18"/>
          <w:szCs w:val="18"/>
          <w:lang w:val="es-PE"/>
        </w:rPr>
        <w:t>|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resoluciones que correspondan de acuerdo al nivel de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aprobación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para su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expedición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del funcionario competente.</w:t>
      </w:r>
    </w:p>
    <w:p w14:paraId="3D7F1FC9" w14:textId="77777777" w:rsidR="00285794" w:rsidRPr="00024D53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b/>
          <w:sz w:val="18"/>
          <w:szCs w:val="18"/>
          <w:lang w:val="es-PE"/>
        </w:rPr>
        <w:t>10</w:t>
      </w:r>
      <w:r w:rsidR="00285794" w:rsidRPr="00024D53">
        <w:rPr>
          <w:rFonts w:ascii="Tahoma" w:hAnsi="Tahoma" w:cs="Tahoma"/>
          <w:b/>
          <w:sz w:val="18"/>
          <w:szCs w:val="18"/>
          <w:lang w:val="es-PE"/>
        </w:rPr>
        <w:t>.</w:t>
      </w:r>
      <w:r w:rsidR="00883447">
        <w:rPr>
          <w:rFonts w:ascii="Tahoma" w:hAnsi="Tahoma" w:cs="Tahoma"/>
          <w:b/>
          <w:sz w:val="18"/>
          <w:szCs w:val="18"/>
          <w:lang w:val="es-PE"/>
        </w:rPr>
        <w:t>8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. En caso que los postulantes presenten recursos de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Reconsideración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serán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resueltos por </w:t>
      </w:r>
      <w:r w:rsidR="00024D53">
        <w:rPr>
          <w:rFonts w:ascii="Tahoma" w:hAnsi="Tahoma" w:cs="Tahoma"/>
          <w:sz w:val="18"/>
          <w:szCs w:val="18"/>
          <w:lang w:val="es-PE"/>
        </w:rPr>
        <w:t>l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a </w:t>
      </w:r>
      <w:r w:rsidR="00024D53" w:rsidRPr="00024D53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de Concurso Interno de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Méritos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 xml:space="preserve"> para Ascenso, Cambio de Grupo 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ab/>
        <w:t xml:space="preserve">Ocupacional y </w:t>
      </w:r>
      <w:r w:rsidR="003F4F7F" w:rsidRPr="00024D53">
        <w:rPr>
          <w:rFonts w:ascii="Tahoma" w:hAnsi="Tahoma" w:cs="Tahoma"/>
          <w:sz w:val="18"/>
          <w:szCs w:val="18"/>
          <w:lang w:val="es-PE"/>
        </w:rPr>
        <w:t>Reasignación</w:t>
      </w:r>
      <w:r w:rsidR="00285794" w:rsidRPr="00024D53">
        <w:rPr>
          <w:rFonts w:ascii="Tahoma" w:hAnsi="Tahoma" w:cs="Tahoma"/>
          <w:sz w:val="18"/>
          <w:szCs w:val="18"/>
          <w:lang w:val="es-PE"/>
        </w:rPr>
        <w:t>.</w:t>
      </w:r>
    </w:p>
    <w:p w14:paraId="50F33304" w14:textId="77777777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1CF907DB" w14:textId="77777777" w:rsidR="00285794" w:rsidRPr="00505DF4" w:rsidRDefault="004F6AEF" w:rsidP="00285794">
      <w:pPr>
        <w:jc w:val="both"/>
        <w:rPr>
          <w:rFonts w:ascii="Tahoma" w:hAnsi="Tahoma" w:cs="Tahoma"/>
          <w:b/>
          <w:sz w:val="18"/>
          <w:szCs w:val="18"/>
          <w:u w:val="single"/>
          <w:lang w:val="es-PE"/>
        </w:rPr>
      </w:pPr>
      <w:r>
        <w:rPr>
          <w:rFonts w:ascii="Tahoma" w:hAnsi="Tahoma" w:cs="Tahoma"/>
          <w:b/>
          <w:sz w:val="18"/>
          <w:szCs w:val="18"/>
          <w:u w:val="single"/>
          <w:lang w:val="es-PE"/>
        </w:rPr>
        <w:t>11</w:t>
      </w:r>
      <w:r w:rsidR="00285794" w:rsidRPr="00505DF4">
        <w:rPr>
          <w:rFonts w:ascii="Tahoma" w:hAnsi="Tahoma" w:cs="Tahoma"/>
          <w:b/>
          <w:sz w:val="18"/>
          <w:szCs w:val="18"/>
          <w:u w:val="single"/>
          <w:lang w:val="es-PE"/>
        </w:rPr>
        <w:t>.- DISPOSICIONES FINALES</w:t>
      </w:r>
    </w:p>
    <w:p w14:paraId="18AF2983" w14:textId="77777777" w:rsidR="00285794" w:rsidRPr="008E039E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11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.1. Los aspectos que no </w:t>
      </w:r>
      <w:r w:rsidR="00505DF4" w:rsidRPr="008E039E">
        <w:rPr>
          <w:rFonts w:ascii="Tahoma" w:hAnsi="Tahoma" w:cs="Tahoma"/>
          <w:sz w:val="18"/>
          <w:szCs w:val="18"/>
          <w:lang w:val="es-PE"/>
        </w:rPr>
        <w:t>estén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previstos en </w:t>
      </w:r>
      <w:r w:rsidR="00FA534A" w:rsidRPr="008E039E">
        <w:rPr>
          <w:rFonts w:ascii="Tahoma" w:hAnsi="Tahoma" w:cs="Tahoma"/>
          <w:sz w:val="18"/>
          <w:szCs w:val="18"/>
          <w:lang w:val="es-PE"/>
        </w:rPr>
        <w:t>La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presente base, </w:t>
      </w:r>
      <w:r w:rsidR="00505DF4" w:rsidRPr="008E039E">
        <w:rPr>
          <w:rFonts w:ascii="Tahoma" w:hAnsi="Tahoma" w:cs="Tahoma"/>
          <w:sz w:val="18"/>
          <w:szCs w:val="18"/>
          <w:lang w:val="es-PE"/>
        </w:rPr>
        <w:t>será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resuelto por </w:t>
      </w:r>
      <w:r w:rsidR="00FA534A" w:rsidRPr="008E039E">
        <w:rPr>
          <w:rFonts w:ascii="Tahoma" w:hAnsi="Tahoma" w:cs="Tahoma"/>
          <w:sz w:val="18"/>
          <w:szCs w:val="18"/>
          <w:lang w:val="es-PE"/>
        </w:rPr>
        <w:t>La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Comisión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d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e Concurso, </w:t>
      </w:r>
      <w:r w:rsidR="00883447">
        <w:rPr>
          <w:rFonts w:ascii="Tahoma" w:hAnsi="Tahoma" w:cs="Tahoma"/>
          <w:sz w:val="18"/>
          <w:szCs w:val="18"/>
          <w:lang w:val="es-PE"/>
        </w:rPr>
        <w:t xml:space="preserve">tomando en cuenta </w:t>
      </w:r>
      <w:r w:rsidR="00CC35A7">
        <w:rPr>
          <w:rFonts w:ascii="Tahoma" w:hAnsi="Tahoma" w:cs="Tahoma"/>
          <w:sz w:val="18"/>
          <w:szCs w:val="18"/>
          <w:lang w:val="es-PE"/>
        </w:rPr>
        <w:t>el marco normativo</w:t>
      </w:r>
      <w:r w:rsidR="00883447">
        <w:rPr>
          <w:rFonts w:ascii="Tahoma" w:hAnsi="Tahoma" w:cs="Tahoma"/>
          <w:sz w:val="18"/>
          <w:szCs w:val="18"/>
          <w:lang w:val="es-PE"/>
        </w:rPr>
        <w:t xml:space="preserve">, 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dejando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constancia</w:t>
      </w:r>
      <w:r w:rsidR="00883447">
        <w:rPr>
          <w:rFonts w:ascii="Tahoma" w:hAnsi="Tahoma" w:cs="Tahoma"/>
          <w:sz w:val="18"/>
          <w:szCs w:val="18"/>
          <w:lang w:val="es-PE"/>
        </w:rPr>
        <w:t xml:space="preserve"> en el acta de los acuerdos. </w:t>
      </w:r>
    </w:p>
    <w:p w14:paraId="12D84EF9" w14:textId="77777777" w:rsidR="00285794" w:rsidRPr="008E039E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11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>.2. En caso que las plazas que fueran de m</w:t>
      </w:r>
      <w:r w:rsidR="00D010BC" w:rsidRPr="008E039E">
        <w:rPr>
          <w:rFonts w:ascii="Tahoma" w:hAnsi="Tahoma" w:cs="Tahoma"/>
          <w:sz w:val="18"/>
          <w:szCs w:val="18"/>
          <w:lang w:val="es-PE"/>
        </w:rPr>
        <w:t>a</w:t>
      </w:r>
      <w:r w:rsidR="008E039E" w:rsidRPr="008E039E">
        <w:rPr>
          <w:rFonts w:ascii="Tahoma" w:hAnsi="Tahoma" w:cs="Tahoma"/>
          <w:sz w:val="18"/>
          <w:szCs w:val="18"/>
          <w:lang w:val="es-PE"/>
        </w:rPr>
        <w:t>teria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de concurso y que no hayan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s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ido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oc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upadas, se debe realizar </w:t>
      </w:r>
      <w:r w:rsidR="00FA534A" w:rsidRPr="008E039E">
        <w:rPr>
          <w:rFonts w:ascii="Tahoma" w:hAnsi="Tahoma" w:cs="Tahoma"/>
          <w:sz w:val="18"/>
          <w:szCs w:val="18"/>
          <w:lang w:val="es-PE"/>
        </w:rPr>
        <w:t>La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convocatoria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abierta para cubrir dichas vacantes.</w:t>
      </w:r>
    </w:p>
    <w:p w14:paraId="0F5A6BC5" w14:textId="77777777" w:rsidR="00285794" w:rsidRPr="008E039E" w:rsidRDefault="007B1C0E" w:rsidP="00285794">
      <w:pPr>
        <w:jc w:val="both"/>
        <w:rPr>
          <w:rFonts w:ascii="Tahoma" w:hAnsi="Tahoma" w:cs="Tahoma"/>
          <w:sz w:val="18"/>
          <w:szCs w:val="18"/>
          <w:lang w:val="es-PE"/>
        </w:rPr>
      </w:pPr>
      <w:r>
        <w:rPr>
          <w:rFonts w:ascii="Tahoma" w:hAnsi="Tahoma" w:cs="Tahoma"/>
          <w:sz w:val="18"/>
          <w:szCs w:val="18"/>
          <w:lang w:val="es-PE"/>
        </w:rPr>
        <w:t>11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.3. Los postulantes que no adjudicaron plaza, sus expedientes </w:t>
      </w:r>
      <w:r w:rsidR="008E039E" w:rsidRPr="008E039E">
        <w:rPr>
          <w:rFonts w:ascii="Tahoma" w:hAnsi="Tahoma" w:cs="Tahoma"/>
          <w:sz w:val="18"/>
          <w:szCs w:val="18"/>
          <w:lang w:val="es-PE"/>
        </w:rPr>
        <w:t>serán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devueltos hasta treinta (30)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días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8E039E" w:rsidRPr="008E039E">
        <w:rPr>
          <w:rFonts w:ascii="Tahoma" w:hAnsi="Tahoma" w:cs="Tahoma"/>
          <w:sz w:val="18"/>
          <w:szCs w:val="18"/>
          <w:lang w:val="es-PE"/>
        </w:rPr>
        <w:t>después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de </w:t>
      </w:r>
      <w:r w:rsidR="00FA534A" w:rsidRPr="008E039E">
        <w:rPr>
          <w:rFonts w:ascii="Tahoma" w:hAnsi="Tahoma" w:cs="Tahoma"/>
          <w:sz w:val="18"/>
          <w:szCs w:val="18"/>
          <w:lang w:val="es-PE"/>
        </w:rPr>
        <w:t>La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</w:t>
      </w:r>
      <w:r w:rsidR="003F4F7F" w:rsidRPr="008E039E">
        <w:rPr>
          <w:rFonts w:ascii="Tahoma" w:hAnsi="Tahoma" w:cs="Tahoma"/>
          <w:sz w:val="18"/>
          <w:szCs w:val="18"/>
          <w:lang w:val="es-PE"/>
        </w:rPr>
        <w:t>publicación</w:t>
      </w:r>
      <w:r w:rsidR="00285794" w:rsidRPr="008E039E">
        <w:rPr>
          <w:rFonts w:ascii="Tahoma" w:hAnsi="Tahoma" w:cs="Tahoma"/>
          <w:sz w:val="18"/>
          <w:szCs w:val="18"/>
          <w:lang w:val="es-PE"/>
        </w:rPr>
        <w:t xml:space="preserve"> del resultado final, caso contrario se desechara los expedientes sin lugar a reclamo.</w:t>
      </w:r>
    </w:p>
    <w:p w14:paraId="1AE518B8" w14:textId="77777777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1E234587" w14:textId="77777777" w:rsidR="00285794" w:rsidRPr="00A07E9D" w:rsidRDefault="00285794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01983EC8" w14:textId="5D65A099" w:rsidR="008E039E" w:rsidRDefault="008E039E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1ECEE8B2" w14:textId="02C1C9B6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5F6404CF" w14:textId="1B197429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3A8A1625" w14:textId="5E806DB2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7FFD20D9" w14:textId="2CE22735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7B06F830" w14:textId="556C44C5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359712CF" w14:textId="7FB94F7C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032B4269" w14:textId="2D9F5B16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55762386" w14:textId="303DB5EE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4A7934AA" w14:textId="26E6495B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6B98FB9A" w14:textId="66F93116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00DD19CC" w14:textId="3D3363CD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77888E41" w14:textId="4CC656AA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6FF785C1" w14:textId="77777777" w:rsidR="00147726" w:rsidRDefault="00147726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48AD3BB9" w14:textId="77777777" w:rsidR="008E039E" w:rsidRDefault="008E039E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38D90379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>ANEXO Nº1</w:t>
      </w:r>
    </w:p>
    <w:p w14:paraId="78670109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>SOLICITUD DE INSCRIPCION</w:t>
      </w:r>
    </w:p>
    <w:p w14:paraId="229FAC6F" w14:textId="77777777" w:rsidR="00D654E9" w:rsidRPr="00D654E9" w:rsidRDefault="00D654E9" w:rsidP="00D654E9">
      <w:pPr>
        <w:spacing w:before="240" w:after="240" w:line="276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0"/>
          <w:szCs w:val="20"/>
          <w:lang w:val="es-PE" w:eastAsia="es-PE"/>
        </w:rPr>
        <w:t>CONCURSO INTERNO DE MERITOS PARA ASCENSO, CAMBIO DE GRUPO OCUPACIONAL Y DE REASIGNACION PARA CUBRIR LAS PLAZAS VACANTES DE LOS PROFESIONALES, TECNICOS Y AUXILIARES ASISTENCIALES – 202</w:t>
      </w:r>
      <w:r w:rsidR="00CC35A7">
        <w:rPr>
          <w:rFonts w:ascii="Tahoma" w:eastAsia="Calibri" w:hAnsi="Tahoma" w:cs="Tahoma"/>
          <w:b/>
          <w:color w:val="000000"/>
          <w:sz w:val="20"/>
          <w:szCs w:val="20"/>
          <w:lang w:val="es-PE" w:eastAsia="es-PE"/>
        </w:rPr>
        <w:t>1</w:t>
      </w:r>
    </w:p>
    <w:p w14:paraId="62A6E308" w14:textId="77777777" w:rsidR="00D654E9" w:rsidRPr="00D654E9" w:rsidRDefault="00D654E9" w:rsidP="00D654E9">
      <w:pPr>
        <w:jc w:val="both"/>
        <w:rPr>
          <w:rFonts w:ascii="Calibri" w:eastAsia="Calibri" w:hAnsi="Calibri" w:cs="Calibri"/>
          <w:sz w:val="22"/>
          <w:szCs w:val="22"/>
          <w:lang w:val="es-PE" w:eastAsia="es-PE"/>
        </w:rPr>
      </w:pP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  <w:t>SOLICITO:</w:t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  <w:t>(  ) Ascenso</w:t>
      </w:r>
    </w:p>
    <w:p w14:paraId="37609967" w14:textId="77777777" w:rsidR="00D654E9" w:rsidRPr="00D654E9" w:rsidRDefault="00D654E9" w:rsidP="00D654E9">
      <w:pPr>
        <w:jc w:val="both"/>
        <w:rPr>
          <w:rFonts w:ascii="Calibri" w:eastAsia="Calibri" w:hAnsi="Calibri" w:cs="Calibri"/>
          <w:sz w:val="22"/>
          <w:szCs w:val="22"/>
          <w:lang w:val="es-PE" w:eastAsia="es-PE"/>
        </w:rPr>
      </w:pP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  <w:t>(  ) Cambio de Grupo Ocupacional</w:t>
      </w:r>
    </w:p>
    <w:p w14:paraId="0FE9C2B0" w14:textId="77777777" w:rsidR="00D654E9" w:rsidRPr="00D654E9" w:rsidRDefault="00D654E9" w:rsidP="00D654E9">
      <w:pPr>
        <w:jc w:val="both"/>
        <w:rPr>
          <w:rFonts w:ascii="Calibri" w:eastAsia="Calibri" w:hAnsi="Calibri" w:cs="Calibri"/>
          <w:sz w:val="22"/>
          <w:szCs w:val="22"/>
          <w:lang w:val="es-PE" w:eastAsia="es-PE"/>
        </w:rPr>
      </w:pP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  <w:t>(  ) Reasignación</w:t>
      </w:r>
    </w:p>
    <w:p w14:paraId="15DE8B3E" w14:textId="77777777" w:rsidR="00D654E9" w:rsidRPr="00D654E9" w:rsidRDefault="00D654E9" w:rsidP="00D654E9">
      <w:pPr>
        <w:jc w:val="both"/>
        <w:rPr>
          <w:rFonts w:ascii="Calibri" w:eastAsia="Calibri" w:hAnsi="Calibri" w:cs="Calibri"/>
          <w:sz w:val="22"/>
          <w:szCs w:val="22"/>
          <w:lang w:val="es-PE" w:eastAsia="es-PE"/>
        </w:rPr>
      </w:pP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  <w:r w:rsidRPr="00D654E9">
        <w:rPr>
          <w:rFonts w:ascii="Calibri" w:eastAsia="Calibri" w:hAnsi="Calibri" w:cs="Calibri"/>
          <w:sz w:val="22"/>
          <w:szCs w:val="22"/>
          <w:lang w:val="es-PE" w:eastAsia="es-PE"/>
        </w:rPr>
        <w:tab/>
      </w:r>
    </w:p>
    <w:p w14:paraId="159090EF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b/>
          <w:sz w:val="20"/>
          <w:szCs w:val="20"/>
          <w:lang w:val="es-PE" w:eastAsia="es-PE"/>
        </w:rPr>
        <w:t>Sr. Presidente de la Comisión de Concurso de Provisión Interno</w:t>
      </w:r>
    </w:p>
    <w:p w14:paraId="6614D845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S.P.</w:t>
      </w:r>
    </w:p>
    <w:p w14:paraId="48B9B8CA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Apellidos y Nombres: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…………………………………………………………………..…………………………….......</w:t>
      </w:r>
      <w:proofErr w:type="gramEnd"/>
    </w:p>
    <w:p w14:paraId="17F3028A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Cargo:…………………………………………….……….……………..….Nivel/Categoría:……………………………</w:t>
      </w:r>
    </w:p>
    <w:p w14:paraId="60B523D9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Domiciliado/a en:……………………………………………………………………………………….........................</w:t>
      </w:r>
    </w:p>
    <w:p w14:paraId="202D331F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…………………………………………………………………………………………………………………………….…….....</w:t>
      </w:r>
    </w:p>
    <w:p w14:paraId="010EE656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33A71BF4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Solicito ser inscrito como postulante para el Concurso Interno de Méritos para el cargo de: ………………………………………………………………del Instituto Nacional Materno Perinatal; en ese sentido, </w:t>
      </w: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lastRenderedPageBreak/>
        <w:t xml:space="preserve">adjunto los anexos 2, 3 y 4 mi </w:t>
      </w:r>
      <w:proofErr w:type="spell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curriculum</w:t>
      </w:r>
      <w:proofErr w:type="spellEnd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 vitae en copia simple, los folios se pone en letras y números (……) folios para la evaluación correspondiente.</w:t>
      </w:r>
    </w:p>
    <w:p w14:paraId="2CE827A6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6145DFA3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Asimismo, he actualizado mi legajo personal con los documentos correspondientes para mi evaluación curricular en el plazo establecido según cronograma.</w:t>
      </w:r>
    </w:p>
    <w:p w14:paraId="50A1479E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564560FF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3EA7065B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28ABA43B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……………………………………….</w:t>
      </w:r>
    </w:p>
    <w:p w14:paraId="5BC836BC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    Firma del Postulante</w:t>
      </w:r>
    </w:p>
    <w:p w14:paraId="2AE8B931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3D15600C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DNI: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………………………………..</w:t>
      </w:r>
      <w:proofErr w:type="gramEnd"/>
    </w:p>
    <w:p w14:paraId="78127EA1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Fecha: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……………………………..</w:t>
      </w:r>
      <w:proofErr w:type="gramEnd"/>
    </w:p>
    <w:p w14:paraId="7890D142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16"/>
          <w:szCs w:val="16"/>
          <w:lang w:val="es-PE" w:eastAsia="es-PE"/>
        </w:rPr>
      </w:pPr>
    </w:p>
    <w:p w14:paraId="66B8CB08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16"/>
          <w:szCs w:val="16"/>
          <w:lang w:val="es-PE" w:eastAsia="es-PE"/>
        </w:rPr>
      </w:pPr>
      <w:r w:rsidRPr="00D654E9">
        <w:rPr>
          <w:rFonts w:ascii="Tahoma" w:eastAsia="Calibri" w:hAnsi="Tahoma" w:cs="Tahoma"/>
          <w:sz w:val="16"/>
          <w:szCs w:val="16"/>
          <w:lang w:val="es-PE" w:eastAsia="es-PE"/>
        </w:rPr>
        <w:t>Solo se puede postular a una de las opciones señalada.</w:t>
      </w:r>
    </w:p>
    <w:p w14:paraId="5A51EE10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426B4D5" w14:textId="77777777" w:rsidR="00D654E9" w:rsidRPr="00D654E9" w:rsidRDefault="00D654E9" w:rsidP="00D654E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2BF3FAC4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>ANEXO Nº2</w:t>
      </w:r>
    </w:p>
    <w:p w14:paraId="49E7EB33" w14:textId="77777777" w:rsidR="00D654E9" w:rsidRPr="00D654E9" w:rsidRDefault="00D654E9" w:rsidP="00D654E9">
      <w:pPr>
        <w:spacing w:line="360" w:lineRule="auto"/>
        <w:ind w:firstLine="708"/>
        <w:jc w:val="center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DECLARACION JURADA DE RELACION DE PARENTESCO POR RAZONES DE CONSANGUINIDAD, MATRIMONIO Y AFINIDAD</w:t>
      </w:r>
    </w:p>
    <w:p w14:paraId="6136CDA1" w14:textId="77777777" w:rsidR="00D654E9" w:rsidRPr="00D654E9" w:rsidRDefault="00D654E9" w:rsidP="00D654E9">
      <w:pPr>
        <w:spacing w:line="360" w:lineRule="auto"/>
        <w:ind w:firstLine="708"/>
        <w:jc w:val="center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0E7B8BFB" w14:textId="77777777" w:rsidR="00D654E9" w:rsidRPr="00D654E9" w:rsidRDefault="00D654E9" w:rsidP="00D654E9">
      <w:pPr>
        <w:spacing w:line="360" w:lineRule="auto"/>
        <w:ind w:firstLine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Señores</w:t>
      </w:r>
    </w:p>
    <w:p w14:paraId="34B5E4A4" w14:textId="77777777" w:rsidR="00D654E9" w:rsidRPr="00D654E9" w:rsidRDefault="00D654E9" w:rsidP="00D654E9">
      <w:pPr>
        <w:spacing w:line="360" w:lineRule="auto"/>
        <w:ind w:firstLine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Comisión del Concurso Interno de Méritos</w:t>
      </w:r>
    </w:p>
    <w:p w14:paraId="411133DB" w14:textId="77777777" w:rsidR="00D654E9" w:rsidRPr="00D654E9" w:rsidRDefault="00D654E9" w:rsidP="00D654E9">
      <w:pPr>
        <w:spacing w:line="360" w:lineRule="auto"/>
        <w:ind w:firstLine="142"/>
        <w:jc w:val="both"/>
        <w:rPr>
          <w:rFonts w:ascii="Tahoma" w:eastAsia="Calibri" w:hAnsi="Tahoma" w:cs="Tahoma"/>
          <w:sz w:val="20"/>
          <w:szCs w:val="20"/>
          <w:u w:val="single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u w:val="single"/>
          <w:lang w:val="es-PE" w:eastAsia="es-PE"/>
        </w:rPr>
        <w:t>Presente.-</w:t>
      </w:r>
    </w:p>
    <w:p w14:paraId="4BFF2EF3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7B90AAE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30DB65FE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Por el presente, Yo, ………………………………………………………………………………………………………...,</w:t>
      </w:r>
    </w:p>
    <w:p w14:paraId="6BE47E43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Identificado(a) con Documento Nacional de Identidad Nro.,…………………………………………………,</w:t>
      </w:r>
    </w:p>
    <w:p w14:paraId="37CCCB00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Domiciliado (a) en ………………………………………………………………………………………………………...en virtud a lo dispuesto en la Ley 26771 y su Reglamento aprobado por Decreto Supremo Nro. 021-2000-PCM y sus modificaciones; DECLARO BAJO JURAMENTO que:</w:t>
      </w:r>
    </w:p>
    <w:p w14:paraId="46947FD0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tbl>
      <w:tblPr>
        <w:tblW w:w="2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39"/>
      </w:tblGrid>
      <w:tr w:rsidR="00D654E9" w:rsidRPr="00D654E9" w14:paraId="0E208C14" w14:textId="77777777" w:rsidTr="004B78CF">
        <w:trPr>
          <w:trHeight w:val="46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CF9" w14:textId="77777777" w:rsidR="00D654E9" w:rsidRPr="00D654E9" w:rsidRDefault="00D654E9" w:rsidP="00D654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133" w14:textId="77777777" w:rsidR="00D654E9" w:rsidRPr="00D654E9" w:rsidRDefault="00D654E9" w:rsidP="00D654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</w:t>
            </w:r>
          </w:p>
        </w:tc>
      </w:tr>
      <w:tr w:rsidR="00D654E9" w:rsidRPr="00D654E9" w14:paraId="7324F1A6" w14:textId="77777777" w:rsidTr="004B78CF">
        <w:trPr>
          <w:trHeight w:val="468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9FC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D4C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6B5773B9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4FF7B51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lastRenderedPageBreak/>
        <w:t>Cuento con parientes hasta el cuarto grado de consanguinidad y segundo de afinidad y por razón de matrimonio que a la fecha se encuentran como miembros de la comisión de concurso.</w:t>
      </w:r>
    </w:p>
    <w:p w14:paraId="282A96B0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De marcar la opción SI consignar la siguiente información</w:t>
      </w:r>
    </w:p>
    <w:tbl>
      <w:tblPr>
        <w:tblW w:w="8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4304"/>
      </w:tblGrid>
      <w:tr w:rsidR="00D654E9" w:rsidRPr="00D654E9" w14:paraId="6BC97E87" w14:textId="77777777" w:rsidTr="004B78CF">
        <w:trPr>
          <w:trHeight w:val="59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3A0" w14:textId="77777777" w:rsidR="00D654E9" w:rsidRPr="00D654E9" w:rsidRDefault="00D654E9" w:rsidP="00D654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NOMBRES Y APELLIDOS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E1C1" w14:textId="77777777" w:rsidR="00D654E9" w:rsidRPr="00D654E9" w:rsidRDefault="00D654E9" w:rsidP="00D654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GRADDO DE PARENTESCO</w:t>
            </w:r>
          </w:p>
        </w:tc>
      </w:tr>
      <w:tr w:rsidR="00D654E9" w:rsidRPr="00D654E9" w14:paraId="7BF3CE45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3F2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AFA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654E9" w:rsidRPr="00D654E9" w14:paraId="0E868034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B05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5B1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654E9" w:rsidRPr="00D654E9" w14:paraId="2EC88A10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9C1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A2A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654E9" w:rsidRPr="00D654E9" w14:paraId="6DE033CE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241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B86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654E9" w:rsidRPr="00D654E9" w14:paraId="58A03276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70D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93E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654E9" w:rsidRPr="00D654E9" w14:paraId="39A25658" w14:textId="77777777" w:rsidTr="004B78CF">
        <w:trPr>
          <w:trHeight w:val="303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B23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144" w14:textId="77777777" w:rsidR="00D654E9" w:rsidRPr="00D654E9" w:rsidRDefault="00D654E9" w:rsidP="00D654E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654E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23D7433D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43B49C3" w14:textId="77777777" w:rsidR="00D654E9" w:rsidRPr="00D654E9" w:rsidRDefault="00D654E9" w:rsidP="00D654E9">
      <w:pPr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41898612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Lugar y fecha: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…………….………………………………..……Firma</w:t>
      </w:r>
      <w:proofErr w:type="gramEnd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:……………………………………………….</w:t>
      </w:r>
    </w:p>
    <w:p w14:paraId="53E93E46" w14:textId="77777777" w:rsidR="00D654E9" w:rsidRPr="00D654E9" w:rsidRDefault="00D654E9" w:rsidP="00D654E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Formulo la presente declaración jurada en virtud del principio de veracidad previstos en los artículos IV numeral 1.7 y 42 de la Ley 27444 Ley dl Procedimiento Administrativo General, sujetándome a las acciones legales y/o penales que correspondan de acuerdo con la legislación nacional vigente</w:t>
      </w:r>
    </w:p>
    <w:p w14:paraId="3606E630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41B98259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>ANEXO Nº3</w:t>
      </w:r>
    </w:p>
    <w:p w14:paraId="04CA720B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 xml:space="preserve">DECLARACION JURADA DE NO TENER ANTECEDENTES PENALES, </w:t>
      </w:r>
    </w:p>
    <w:p w14:paraId="6585BE13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  <w:r w:rsidRPr="00D654E9"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  <w:t>POLICIALES, NI JUDICIALES</w:t>
      </w:r>
    </w:p>
    <w:p w14:paraId="56D9D3F0" w14:textId="77777777" w:rsidR="00D654E9" w:rsidRPr="00D654E9" w:rsidRDefault="00D654E9" w:rsidP="00D654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ahoma" w:eastAsia="Calibri" w:hAnsi="Tahoma" w:cs="Tahoma"/>
          <w:b/>
          <w:color w:val="000000"/>
          <w:sz w:val="22"/>
          <w:szCs w:val="22"/>
          <w:lang w:val="es-PE" w:eastAsia="es-PE"/>
        </w:rPr>
      </w:pPr>
    </w:p>
    <w:p w14:paraId="7DA493BF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Yo,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………………………………………………………………………………………………………………………………….,</w:t>
      </w:r>
      <w:proofErr w:type="gramEnd"/>
    </w:p>
    <w:p w14:paraId="2DC5065E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Identificado(a) con DNI Nº,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……………………………………………………………………………..……….,</w:t>
      </w:r>
      <w:proofErr w:type="gramEnd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estado</w:t>
      </w:r>
    </w:p>
    <w:p w14:paraId="7A9200E9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civil</w:t>
      </w:r>
      <w:proofErr w:type="gramEnd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, ……………………………………………………………….., con domicilio en ………………………………………</w:t>
      </w:r>
    </w:p>
    <w:p w14:paraId="4E39F6C3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……………………………………Departamento……………………………………………Provincia………………………</w:t>
      </w:r>
    </w:p>
    <w:p w14:paraId="20BC6418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……………………………………Distrito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…………………………………………….,</w:t>
      </w:r>
      <w:proofErr w:type="gramEnd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 DECLARO BAJO JURAMENTO </w:t>
      </w:r>
    </w:p>
    <w:p w14:paraId="7658AA9B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Lo siguiente:</w:t>
      </w:r>
    </w:p>
    <w:p w14:paraId="4295FDDC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0F38BD03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NO CONTAR CON:</w:t>
      </w:r>
    </w:p>
    <w:p w14:paraId="0EB7D8A3" w14:textId="77777777" w:rsidR="00D654E9" w:rsidRPr="00D654E9" w:rsidRDefault="00D654E9" w:rsidP="00D654E9">
      <w:pPr>
        <w:numPr>
          <w:ilvl w:val="0"/>
          <w:numId w:val="35"/>
        </w:numPr>
        <w:spacing w:after="200" w:line="276" w:lineRule="auto"/>
        <w:contextualSpacing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ANTECEDENTES PENALES</w:t>
      </w:r>
    </w:p>
    <w:p w14:paraId="3DFE8FB3" w14:textId="77777777" w:rsidR="00D654E9" w:rsidRPr="00D654E9" w:rsidRDefault="00D654E9" w:rsidP="00D654E9">
      <w:pPr>
        <w:numPr>
          <w:ilvl w:val="0"/>
          <w:numId w:val="35"/>
        </w:numPr>
        <w:spacing w:after="200" w:line="276" w:lineRule="auto"/>
        <w:contextualSpacing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ANTECEDENTES JUDICIALES</w:t>
      </w:r>
    </w:p>
    <w:p w14:paraId="69DB9F7D" w14:textId="77777777" w:rsidR="00D654E9" w:rsidRPr="00D654E9" w:rsidRDefault="00D654E9" w:rsidP="00D654E9">
      <w:pPr>
        <w:numPr>
          <w:ilvl w:val="0"/>
          <w:numId w:val="35"/>
        </w:numPr>
        <w:spacing w:after="200" w:line="276" w:lineRule="auto"/>
        <w:contextualSpacing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ANTECEDENTES POLICIALES</w:t>
      </w:r>
    </w:p>
    <w:p w14:paraId="298279F8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0D8DE6BB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7D939ED" w14:textId="77777777" w:rsid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038FF019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 xml:space="preserve">Lugar y Fecha: </w:t>
      </w:r>
      <w:proofErr w:type="gramStart"/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………………………………………………………………………..</w:t>
      </w:r>
      <w:proofErr w:type="gramEnd"/>
    </w:p>
    <w:p w14:paraId="43FAAEFF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03184428" w14:textId="77777777" w:rsid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54FB6C00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Firma: …………………………………………………….</w:t>
      </w:r>
    </w:p>
    <w:p w14:paraId="4C6B220E" w14:textId="77777777" w:rsidR="00D654E9" w:rsidRDefault="00D654E9" w:rsidP="00D654E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45064CB3" w14:textId="77777777" w:rsidR="00D654E9" w:rsidRPr="00D654E9" w:rsidRDefault="00D654E9" w:rsidP="00D654E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es-PE" w:eastAsia="es-PE"/>
        </w:rPr>
      </w:pPr>
      <w:r w:rsidRPr="00D654E9">
        <w:rPr>
          <w:rFonts w:ascii="Tahoma" w:eastAsia="Calibri" w:hAnsi="Tahoma" w:cs="Tahoma"/>
          <w:sz w:val="20"/>
          <w:szCs w:val="20"/>
          <w:lang w:val="es-PE" w:eastAsia="es-PE"/>
        </w:rPr>
        <w:t>Formulo la presente declaración jurada en virtud del principio de veracidad previstos en los artículos IV numeral 1.7 y 42 de la Ley 27444 Ley dl Procedimiento Administrativo General, sujetándome a las acciones legales y/o penales que correspondan de acuerdo con la legislación nacional vigente</w:t>
      </w:r>
    </w:p>
    <w:p w14:paraId="1DB95229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6991AE48" w14:textId="77777777" w:rsidR="00D654E9" w:rsidRPr="00D654E9" w:rsidRDefault="00D654E9" w:rsidP="00D654E9">
      <w:pPr>
        <w:spacing w:after="200" w:line="276" w:lineRule="auto"/>
        <w:rPr>
          <w:rFonts w:ascii="Tahoma" w:eastAsia="Calibri" w:hAnsi="Tahoma" w:cs="Tahoma"/>
          <w:sz w:val="20"/>
          <w:szCs w:val="20"/>
          <w:lang w:val="es-PE" w:eastAsia="es-PE"/>
        </w:rPr>
      </w:pPr>
    </w:p>
    <w:p w14:paraId="14D7F3A0" w14:textId="77777777" w:rsidR="00625E17" w:rsidRDefault="00625E17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3BA9F114" w14:textId="77777777" w:rsidR="00625E17" w:rsidRDefault="00625E17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01926FB3" w14:textId="77777777" w:rsidR="00AC3EF8" w:rsidRDefault="00AC3EF8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69D3DAED" w14:textId="77777777" w:rsidR="00AC3EF8" w:rsidRDefault="00AC3EF8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7F829913" w14:textId="77777777" w:rsidR="00AC3EF8" w:rsidRDefault="00AC3EF8" w:rsidP="00285794">
      <w:pPr>
        <w:jc w:val="both"/>
        <w:rPr>
          <w:rFonts w:ascii="Tahoma" w:hAnsi="Tahoma" w:cs="Tahoma"/>
          <w:color w:val="FF0000"/>
          <w:sz w:val="18"/>
          <w:szCs w:val="18"/>
          <w:lang w:val="es-PE"/>
        </w:rPr>
      </w:pPr>
    </w:p>
    <w:p w14:paraId="5037778C" w14:textId="77777777" w:rsidR="00AC3EF8" w:rsidRPr="00AC3EF8" w:rsidRDefault="00AC3EF8" w:rsidP="00AC3EF8">
      <w:pPr>
        <w:jc w:val="center"/>
        <w:rPr>
          <w:rFonts w:ascii="Tahoma" w:hAnsi="Tahoma" w:cs="Tahoma"/>
          <w:b/>
          <w:sz w:val="18"/>
          <w:szCs w:val="18"/>
          <w:lang w:val="es-PE"/>
        </w:rPr>
      </w:pPr>
      <w:r w:rsidRPr="00AC3EF8">
        <w:rPr>
          <w:rFonts w:ascii="Tahoma" w:hAnsi="Tahoma" w:cs="Tahoma"/>
          <w:b/>
          <w:sz w:val="18"/>
          <w:szCs w:val="18"/>
          <w:lang w:val="es-PE"/>
        </w:rPr>
        <w:t>CRONOGRAMA DEL CONCURSO INTERNO DE MERITOS PARA ASCENSO, CAMBIO DE GRUPO OCUPACIONAL Y DE REASIGNACION PARA CUBRIR LAS PLAZAS VACANTES DE LOS PROFESIONALES, TECNICOS Y AUXILIARES ASISTENCIALES EN EL INMP</w:t>
      </w:r>
    </w:p>
    <w:p w14:paraId="7AF20342" w14:textId="77777777" w:rsidR="00252763" w:rsidRDefault="00252763" w:rsidP="00AC3EF8">
      <w:pPr>
        <w:rPr>
          <w:rFonts w:ascii="Tahoma" w:hAnsi="Tahoma" w:cs="Tahoma"/>
          <w:sz w:val="18"/>
          <w:szCs w:val="18"/>
          <w:lang w:val="es-PE"/>
        </w:rPr>
      </w:pPr>
    </w:p>
    <w:tbl>
      <w:tblPr>
        <w:tblW w:w="8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01"/>
        <w:gridCol w:w="521"/>
        <w:gridCol w:w="96"/>
        <w:gridCol w:w="1169"/>
        <w:gridCol w:w="119"/>
        <w:gridCol w:w="282"/>
        <w:gridCol w:w="126"/>
        <w:gridCol w:w="1289"/>
      </w:tblGrid>
      <w:tr w:rsidR="00252763" w:rsidRPr="00AC3EF8" w14:paraId="56C26716" w14:textId="77777777" w:rsidTr="00252763">
        <w:trPr>
          <w:trHeight w:val="158"/>
          <w:jc w:val="center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ED2B" w14:textId="77777777" w:rsidR="00252763" w:rsidRPr="00AC3EF8" w:rsidRDefault="00252763" w:rsidP="008E5E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ASCENSO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D91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071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7D95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F41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52763" w:rsidRPr="00AC3EF8" w14:paraId="6AD1CD1A" w14:textId="77777777" w:rsidTr="00252763">
        <w:trPr>
          <w:trHeight w:val="158"/>
          <w:jc w:val="center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992DA" w14:textId="77777777" w:rsidR="00252763" w:rsidRPr="00AC3EF8" w:rsidRDefault="00252763" w:rsidP="008E5E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83A98F" w14:textId="77777777" w:rsidR="00252763" w:rsidRPr="00AC3EF8" w:rsidRDefault="00252763" w:rsidP="008E5EB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30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D0CB03B" w14:textId="77777777" w:rsidR="00252763" w:rsidRPr="00AC3EF8" w:rsidRDefault="00252763" w:rsidP="008E5EB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252763" w:rsidRPr="00AC3EF8" w14:paraId="1CEEB39A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6073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D4F3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874" w14:textId="77777777" w:rsidR="00252763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31F47189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DF5C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79AE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6F5" w14:textId="77777777" w:rsidR="00252763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23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 w:rsidR="0025276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386718E3" w14:textId="77777777" w:rsidTr="008E5EBB">
        <w:trPr>
          <w:trHeight w:val="272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6A44" w14:textId="77777777" w:rsidR="00252763" w:rsidRPr="00AC3EF8" w:rsidRDefault="00252763" w:rsidP="0088357E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Actualización de legajos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6FD8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3B3" w14:textId="77777777" w:rsidR="00252763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23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1907E443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94A7" w14:textId="77777777" w:rsidR="00252763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3D7DC2DA" w14:textId="77777777" w:rsidR="00BE1865" w:rsidRPr="00AC3EF8" w:rsidRDefault="00BE1865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Mesa de partes 08.00 am a 03.00 pm)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0C86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36AA" w14:textId="77777777" w:rsidR="00252763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24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 w:rsidR="000D16AB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26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7DCF5C13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A346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Evaluación curricular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9276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B780" w14:textId="77777777" w:rsidR="00252763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29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252763"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5E4A8827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360C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28A0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59CA" w14:textId="77777777" w:rsidR="00252763" w:rsidRPr="00AC3EF8" w:rsidRDefault="00252763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71EC3896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1E0D" w14:textId="77777777" w:rsidR="00252763" w:rsidRPr="00AC3EF8" w:rsidRDefault="00252763" w:rsidP="008D1E2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Presentación de reclamos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(de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a 12.00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mesa de partes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C96A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C88B" w14:textId="77777777" w:rsidR="00252763" w:rsidRPr="00AC3EF8" w:rsidRDefault="00252763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659BD14E" w14:textId="77777777" w:rsidTr="008E5EBB">
        <w:trPr>
          <w:trHeight w:val="249"/>
          <w:jc w:val="center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C642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absolución de reclamos y resultado final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9DE1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9AA7" w14:textId="77777777" w:rsidR="00252763" w:rsidRPr="00AC3EF8" w:rsidRDefault="00252763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AC3EF8" w14:paraId="77551456" w14:textId="77777777" w:rsidTr="008E5EBB">
        <w:trPr>
          <w:trHeight w:val="102"/>
          <w:jc w:val="center"/>
        </w:trPr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98F8" w14:textId="77777777" w:rsidR="00252763" w:rsidRPr="00AC3EF8" w:rsidRDefault="00252763" w:rsidP="008E5E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CAMBIO DE GRUPO OCUPACIONAL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30B1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E4E4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002EE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20ED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252763" w:rsidRPr="00AC3EF8" w14:paraId="279DC543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A2B58" w14:textId="77777777" w:rsidR="00252763" w:rsidRPr="00AC3EF8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D8B70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BB1191" w14:textId="77777777" w:rsidR="00252763" w:rsidRPr="00AC3EF8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E80E4D" w:rsidRPr="00AC3EF8" w14:paraId="0EE577EB" w14:textId="77777777" w:rsidTr="00E80E4D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7028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A00C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CD51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7891BA7A" w14:textId="77777777" w:rsidTr="00E80E4D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1D88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B5DB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8F63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1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23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4391C743" w14:textId="77777777" w:rsidTr="00E80E4D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E1A5" w14:textId="77777777" w:rsidR="00E80E4D" w:rsidRPr="00AC3EF8" w:rsidRDefault="00E80E4D" w:rsidP="0088357E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Actualización de legajos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2C38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91970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1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23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56B4A314" w14:textId="77777777" w:rsidTr="00E80E4D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2C8E" w14:textId="77777777" w:rsidR="00BE1865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7E382DE8" w14:textId="77777777" w:rsidR="00E80E4D" w:rsidRPr="00AC3EF8" w:rsidRDefault="00BE1865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Mea de partes (8.00 am a 3.00 pm)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13D1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208D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24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1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26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43645B3E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18A5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Evaluación curricular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5EBC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489D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5FD9D5DA" w14:textId="77777777" w:rsidTr="00252763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39CE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7D56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1C7E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64A32E6B" w14:textId="77777777" w:rsidTr="00252763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025B" w14:textId="77777777" w:rsidR="00E80E4D" w:rsidRPr="00AC3EF8" w:rsidRDefault="00E80E4D" w:rsidP="008D1E2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Presentación de reclamos 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mesa de partes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(de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a 12.00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480E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99D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06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0C162815" w14:textId="77777777" w:rsidTr="008E5EBB">
        <w:trPr>
          <w:trHeight w:val="276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BC86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lastRenderedPageBreak/>
              <w:t>Publicación de absolución de reclamos y Rol de evaluación  de conocimientos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51F9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8982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06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23926010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57D0" w14:textId="77777777" w:rsidR="00E80E4D" w:rsidRPr="00AC3EF8" w:rsidRDefault="00E80E4D" w:rsidP="008D1E2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Evaluación de conocimientos ( 8.00 </w:t>
            </w:r>
            <w:proofErr w:type="spellStart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 12.00 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AA83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6FA1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07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35748E87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00DB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evaluación de conocimientos y Cuadro de Méritos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B07E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B0EF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07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1738AFB6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9261" w14:textId="77777777" w:rsidR="00E80E4D" w:rsidRPr="00AC3EF8" w:rsidRDefault="00E80E4D" w:rsidP="008D1E29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Presentación de reclamos de la evaluación de conocimientos  </w:t>
            </w:r>
            <w:r w:rsidR="00BE1865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mesa de partes (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de 8.00 a 12.00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7C10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5012" w14:textId="77777777" w:rsidR="00E80E4D" w:rsidRPr="00AC3EF8" w:rsidRDefault="00E80E4D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E80E4D" w:rsidRPr="00AC3EF8" w14:paraId="5F32EDF6" w14:textId="77777777" w:rsidTr="008E5EBB">
        <w:trPr>
          <w:trHeight w:val="22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A58B" w14:textId="77777777" w:rsidR="00E80E4D" w:rsidRPr="00AC3EF8" w:rsidRDefault="00E80E4D" w:rsidP="00E80E4D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la absolución de reclamos y Resultado Final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A9D4" w14:textId="77777777" w:rsidR="00E80E4D" w:rsidRPr="00AC3EF8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E5E2" w14:textId="77777777" w:rsidR="00E80E4D" w:rsidRPr="00AC3EF8" w:rsidRDefault="00E80E4D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</w:tbl>
    <w:p w14:paraId="3FDFCE8F" w14:textId="77777777" w:rsidR="00252763" w:rsidRDefault="00252763" w:rsidP="00252763">
      <w:pPr>
        <w:rPr>
          <w:rFonts w:ascii="Tahoma" w:hAnsi="Tahoma" w:cs="Tahoma"/>
          <w:sz w:val="20"/>
          <w:szCs w:val="20"/>
          <w:lang w:val="es-PE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2977"/>
      </w:tblGrid>
      <w:tr w:rsidR="001B11C8" w:rsidRPr="00147BDA" w14:paraId="1FC40DE5" w14:textId="77777777" w:rsidTr="001B11C8">
        <w:trPr>
          <w:trHeight w:val="281"/>
          <w:jc w:val="center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15C6" w14:textId="77777777" w:rsidR="001B11C8" w:rsidRPr="001B11C8" w:rsidRDefault="001B11C8" w:rsidP="001B11C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REASIGNACION</w:t>
            </w:r>
          </w:p>
        </w:tc>
      </w:tr>
      <w:tr w:rsidR="000D16AB" w:rsidRPr="00147BDA" w14:paraId="1599EA07" w14:textId="77777777" w:rsidTr="000D16AB">
        <w:trPr>
          <w:trHeight w:val="247"/>
          <w:jc w:val="center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55D02D" w14:textId="77777777" w:rsidR="00252763" w:rsidRPr="00147BDA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ACTIVIDADES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201AD9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DIAS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B2E222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FECHAS</w:t>
            </w:r>
          </w:p>
        </w:tc>
      </w:tr>
      <w:tr w:rsidR="00252763" w:rsidRPr="00147BDA" w14:paraId="26205971" w14:textId="77777777" w:rsidTr="000D16AB">
        <w:trPr>
          <w:trHeight w:val="281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C072" w14:textId="77777777" w:rsidR="00252763" w:rsidRPr="00147BDA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Aprobación de Bases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AE35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E419" w14:textId="77777777" w:rsidR="00252763" w:rsidRPr="00147BDA" w:rsidRDefault="00E80E4D" w:rsidP="00E80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="00252763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147BDA" w14:paraId="44C5736E" w14:textId="77777777" w:rsidTr="000D16AB">
        <w:trPr>
          <w:trHeight w:val="404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0D08" w14:textId="77777777" w:rsidR="00252763" w:rsidRPr="00147BDA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convocatoria en el portal Web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C29A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477D" w14:textId="77777777" w:rsidR="00252763" w:rsidRPr="00147BDA" w:rsidRDefault="00E80E4D" w:rsidP="001B11C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18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/11/202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1 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al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23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2</w:t>
            </w:r>
            <w:r w:rsidRPr="00AC3EF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147BDA" w14:paraId="0C87F84F" w14:textId="77777777" w:rsidTr="000D16AB">
        <w:trPr>
          <w:trHeight w:val="393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7D0" w14:textId="77777777" w:rsidR="00252763" w:rsidRDefault="00252763" w:rsidP="00C82688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Inscripción de postulantes con anexos 1,2,3</w:t>
            </w:r>
            <w:r w:rsidR="00C8268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63064322" w14:textId="77777777" w:rsidR="00C82688" w:rsidRPr="00147BDA" w:rsidRDefault="00C82688" w:rsidP="00C82688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Mesa de partes (08.00 am a 03.00 pm)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50C3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0168" w14:textId="77777777" w:rsidR="00252763" w:rsidRPr="00147BDA" w:rsidRDefault="00E80E4D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9</w:t>
            </w:r>
            <w:r w:rsidR="00252763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</w:t>
            </w:r>
            <w:r w:rsidR="0025276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12</w:t>
            </w:r>
            <w:r w:rsidR="00252763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/202</w:t>
            </w: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252763" w:rsidRPr="00147BDA" w14:paraId="5A014C15" w14:textId="77777777" w:rsidTr="000D16AB">
        <w:trPr>
          <w:trHeight w:val="303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AD1D" w14:textId="77777777" w:rsidR="00252763" w:rsidRPr="00147BDA" w:rsidRDefault="00252763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Evaluación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1723" w14:textId="77777777" w:rsidR="00252763" w:rsidRPr="00147BDA" w:rsidRDefault="00252763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7F3D" w14:textId="77777777" w:rsidR="00252763" w:rsidRPr="00147BDA" w:rsidRDefault="008D1E29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252763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1B11C8" w:rsidRPr="00147BDA" w14:paraId="19695D05" w14:textId="77777777" w:rsidTr="000D16AB">
        <w:trPr>
          <w:trHeight w:val="381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A475" w14:textId="77777777" w:rsidR="001B11C8" w:rsidRPr="00147BDA" w:rsidRDefault="001B11C8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resultados de la evaluación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0CC0" w14:textId="77777777" w:rsidR="001B11C8" w:rsidRPr="00147BDA" w:rsidRDefault="001B11C8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D91F" w14:textId="77777777" w:rsidR="001B11C8" w:rsidRPr="00147BDA" w:rsidRDefault="008D1E29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0</w:t>
            </w:r>
            <w:r w:rsidR="001B11C8"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0D16AB" w:rsidRPr="00147BDA" w14:paraId="5BCAEAFB" w14:textId="77777777" w:rsidTr="000D16AB">
        <w:trPr>
          <w:trHeight w:val="393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4BE0" w14:textId="77777777" w:rsidR="000D16AB" w:rsidRPr="00147BDA" w:rsidRDefault="000D16AB" w:rsidP="00C82688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Presentación de reclamos </w:t>
            </w:r>
            <w:r w:rsidR="00C82688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mesa de partes 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( de 8.00 </w:t>
            </w:r>
            <w:proofErr w:type="spellStart"/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a.m</w:t>
            </w:r>
            <w:proofErr w:type="spellEnd"/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 xml:space="preserve"> 12.00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C005" w14:textId="77777777" w:rsidR="000D16AB" w:rsidRPr="00147BDA" w:rsidRDefault="000D16AB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4C2C" w14:textId="77777777" w:rsidR="000D16AB" w:rsidRPr="00147BDA" w:rsidRDefault="000D16AB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  <w:tr w:rsidR="000D16AB" w:rsidRPr="00147BDA" w14:paraId="25634A74" w14:textId="77777777" w:rsidTr="000D16AB">
        <w:trPr>
          <w:trHeight w:val="381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8577" w14:textId="77777777" w:rsidR="000D16AB" w:rsidRPr="00147BDA" w:rsidRDefault="000D16AB" w:rsidP="008E5EBB">
            <w:pPr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Publicación de absolución de reclamos y resultado 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D761" w14:textId="77777777" w:rsidR="000D16AB" w:rsidRPr="00147BDA" w:rsidRDefault="000D16AB" w:rsidP="008E5EB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AA70" w14:textId="77777777" w:rsidR="000D16AB" w:rsidRPr="00147BDA" w:rsidRDefault="000D16AB" w:rsidP="008D1E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  <w:r w:rsidR="008D1E29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3</w:t>
            </w:r>
            <w:r w:rsidRPr="00147BDA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/12/202</w:t>
            </w:r>
            <w:r w:rsidR="00E80E4D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</w:tbl>
    <w:p w14:paraId="6D2C0DB8" w14:textId="77777777" w:rsidR="00252763" w:rsidRPr="00AC3EF8" w:rsidRDefault="00252763" w:rsidP="00AC3EF8">
      <w:pPr>
        <w:rPr>
          <w:rFonts w:ascii="Tahoma" w:hAnsi="Tahoma" w:cs="Tahoma"/>
          <w:sz w:val="18"/>
          <w:szCs w:val="18"/>
          <w:lang w:val="es-PE"/>
        </w:rPr>
      </w:pPr>
    </w:p>
    <w:sectPr w:rsidR="00252763" w:rsidRPr="00AC3EF8" w:rsidSect="008666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44" w:right="1274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44AA" w14:textId="77777777" w:rsidR="007E16E6" w:rsidRDefault="007E16E6" w:rsidP="0099095B">
      <w:r>
        <w:separator/>
      </w:r>
    </w:p>
  </w:endnote>
  <w:endnote w:type="continuationSeparator" w:id="0">
    <w:p w14:paraId="1B916536" w14:textId="77777777" w:rsidR="007E16E6" w:rsidRDefault="007E16E6" w:rsidP="009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11B5" w14:textId="77777777" w:rsidR="006D473C" w:rsidRDefault="006D47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17AE" w14:textId="77777777" w:rsidR="005B2FDB" w:rsidRDefault="005B2FDB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79F818" wp14:editId="1A2F6B64">
              <wp:simplePos x="0" y="0"/>
              <wp:positionH relativeFrom="page">
                <wp:posOffset>445694</wp:posOffset>
              </wp:positionH>
              <wp:positionV relativeFrom="paragraph">
                <wp:posOffset>-205752</wp:posOffset>
              </wp:positionV>
              <wp:extent cx="3995624" cy="702000"/>
              <wp:effectExtent l="0" t="0" r="5080" b="317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5624" cy="702000"/>
                        <a:chOff x="0" y="0"/>
                        <a:chExt cx="3969916" cy="702978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7127" y="0"/>
                          <a:ext cx="2272789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FAC20" w14:textId="77777777" w:rsidR="005B2FDB" w:rsidRPr="00002B0F" w:rsidRDefault="005B2FDB" w:rsidP="00F136FA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Jr. Santa Rosa N°941</w:t>
                            </w:r>
                          </w:p>
                          <w:p w14:paraId="689B2476" w14:textId="77777777" w:rsidR="005B2FDB" w:rsidRPr="00002B0F" w:rsidRDefault="005B2FDB" w:rsidP="00F136FA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Cercado de Lima</w:t>
                            </w: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 Lima 1, Perú</w:t>
                            </w:r>
                          </w:p>
                          <w:p w14:paraId="22D29EBB" w14:textId="77777777" w:rsidR="005B2FDB" w:rsidRPr="00002B0F" w:rsidRDefault="005B2FDB" w:rsidP="00F136FA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511) 328 0998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2412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B6309" w14:textId="77777777" w:rsidR="005B2FDB" w:rsidRPr="00002B0F" w:rsidRDefault="005B2FDB" w:rsidP="00E36828">
                            <w:pPr>
                              <w:jc w:val="right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inmp.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gob.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53235" y="43891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79F818" id="Grupo 6" o:spid="_x0000_s1027" style="position:absolute;margin-left:35.1pt;margin-top:-16.2pt;width:314.6pt;height:55.3pt;z-index:251658752;mso-position-horizontal-relative:page;mso-width-relative:margin;mso-height-relative:margin" coordsize="39699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6971;width:22728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9FAC20" w14:textId="77777777" w:rsidR="005B2FDB" w:rsidRPr="00002B0F" w:rsidRDefault="005B2FDB" w:rsidP="00F136FA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Jr. Santa Rosa N°941</w:t>
                      </w:r>
                    </w:p>
                    <w:p w14:paraId="689B2476" w14:textId="77777777" w:rsidR="005B2FDB" w:rsidRPr="00002B0F" w:rsidRDefault="005B2FDB" w:rsidP="00F136FA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Cercado de Lima</w:t>
                      </w: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 Lima 1, Perú</w:t>
                      </w:r>
                    </w:p>
                    <w:p w14:paraId="22D29EBB" w14:textId="77777777" w:rsidR="005B2FDB" w:rsidRPr="00002B0F" w:rsidRDefault="005B2FDB" w:rsidP="00F136FA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511) 328 0998</w:t>
                      </w:r>
                    </w:p>
                  </w:txbxContent>
                </v:textbox>
              </v:shape>
              <v:shape id="Text Box 2" o:spid="_x0000_s1029" type="#_x0000_t202" style="position:absolute;top:1024;width:1600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05B6309" w14:textId="77777777" w:rsidR="005B2FDB" w:rsidRPr="00002B0F" w:rsidRDefault="005B2FDB" w:rsidP="00E36828">
                      <w:pPr>
                        <w:jc w:val="right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inmp.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gob.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pe</w:t>
                      </w:r>
                    </w:p>
                  </w:txbxContent>
                </v:textbox>
              </v:shape>
              <v:line id="Line 3" o:spid="_x0000_s1030" style="position:absolute;visibility:visible;mso-wrap-style:square" from="16532,438" to="16532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" strokecolor="#c00"/>
              <w10:wrap anchorx="page"/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1824" behindDoc="0" locked="0" layoutInCell="1" allowOverlap="1" wp14:anchorId="2837976C" wp14:editId="77B8D7A2">
          <wp:simplePos x="0" y="0"/>
          <wp:positionH relativeFrom="margin">
            <wp:posOffset>4064279</wp:posOffset>
          </wp:positionH>
          <wp:positionV relativeFrom="paragraph">
            <wp:posOffset>-37465</wp:posOffset>
          </wp:positionV>
          <wp:extent cx="1797357" cy="546405"/>
          <wp:effectExtent l="0" t="0" r="0" b="0"/>
          <wp:wrapNone/>
          <wp:docPr id="9" name="Imagen 9" descr="C:\Users\jrusso\Desktop\jpg\imagenes\Logo-El-Perú-Pri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usso\Desktop\jpg\imagenes\Logo-El-Perú-Prim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357" cy="5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4551" w14:textId="77777777" w:rsidR="006D473C" w:rsidRDefault="006D47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AECC" w14:textId="77777777" w:rsidR="007E16E6" w:rsidRDefault="007E16E6" w:rsidP="0099095B">
      <w:r>
        <w:separator/>
      </w:r>
    </w:p>
  </w:footnote>
  <w:footnote w:type="continuationSeparator" w:id="0">
    <w:p w14:paraId="72834A13" w14:textId="77777777" w:rsidR="007E16E6" w:rsidRDefault="007E16E6" w:rsidP="0099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1872" w14:textId="77777777" w:rsidR="006D473C" w:rsidRDefault="006D47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4D88" w14:textId="77777777" w:rsidR="005B2FDB" w:rsidRDefault="005B2FD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3872" behindDoc="0" locked="0" layoutInCell="1" allowOverlap="1" wp14:anchorId="0D3813ED" wp14:editId="3B61229F">
          <wp:simplePos x="0" y="0"/>
          <wp:positionH relativeFrom="column">
            <wp:posOffset>-632460</wp:posOffset>
          </wp:positionH>
          <wp:positionV relativeFrom="paragraph">
            <wp:posOffset>-144780</wp:posOffset>
          </wp:positionV>
          <wp:extent cx="4572218" cy="45722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</w:p>
  <w:p w14:paraId="42666254" w14:textId="77777777" w:rsidR="005B2FDB" w:rsidRDefault="005B2FDB">
    <w:pPr>
      <w:pStyle w:val="Encabezado"/>
    </w:pPr>
  </w:p>
  <w:p w14:paraId="6CD6F72C" w14:textId="77777777" w:rsidR="005B2FDB" w:rsidRDefault="005B2FDB" w:rsidP="00B571B6">
    <w:pPr>
      <w:pStyle w:val="Encabezado"/>
      <w:jc w:val="center"/>
      <w:rPr>
        <w:rFonts w:ascii="Arial" w:hAnsi="Arial" w:cs="Arial"/>
        <w:sz w:val="16"/>
      </w:rPr>
    </w:pPr>
  </w:p>
  <w:p w14:paraId="772E1335" w14:textId="79CC28A5" w:rsidR="005B2FDB" w:rsidRPr="006D473C" w:rsidRDefault="006D473C" w:rsidP="00B571B6">
    <w:pPr>
      <w:pStyle w:val="Encabezado"/>
      <w:jc w:val="center"/>
      <w:rPr>
        <w:rStyle w:val="Textoennegrita"/>
        <w:rFonts w:ascii="Roboto" w:hAnsi="Roboto"/>
        <w:b w:val="0"/>
        <w:color w:val="AEAAAA" w:themeColor="background2" w:themeShade="BF"/>
        <w:sz w:val="18"/>
        <w:bdr w:val="single" w:sz="2" w:space="0" w:color="E5E5E5" w:frame="1"/>
        <w:shd w:val="clear" w:color="auto" w:fill="FDFDFD"/>
      </w:rPr>
    </w:pPr>
    <w:r w:rsidRPr="006D473C">
      <w:rPr>
        <w:rStyle w:val="Textoennegrita"/>
        <w:rFonts w:ascii="Roboto" w:hAnsi="Roboto"/>
        <w:b w:val="0"/>
        <w:color w:val="AEAAAA" w:themeColor="background2" w:themeShade="BF"/>
        <w:sz w:val="18"/>
        <w:bdr w:val="single" w:sz="2" w:space="0" w:color="E5E5E5" w:frame="1"/>
        <w:shd w:val="clear" w:color="auto" w:fill="FDFDFD"/>
      </w:rPr>
      <w:t>"Año del Bicentenario del Perú: 200 años de Independencia"</w:t>
    </w:r>
    <w:bookmarkStart w:id="0" w:name="_GoBack"/>
    <w:bookmarkEnd w:id="0"/>
  </w:p>
  <w:p w14:paraId="28402B25" w14:textId="77777777" w:rsidR="006D473C" w:rsidRPr="006D473C" w:rsidRDefault="006D473C" w:rsidP="00B571B6">
    <w:pPr>
      <w:pStyle w:val="Encabezado"/>
      <w:jc w:val="center"/>
      <w:rPr>
        <w:rFonts w:ascii="Arial" w:hAnsi="Arial" w:cs="Arial"/>
        <w:b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7EE0" w14:textId="77777777" w:rsidR="006D473C" w:rsidRDefault="006D47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4A0A4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C7137"/>
    <w:multiLevelType w:val="hybridMultilevel"/>
    <w:tmpl w:val="50B0EF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B58"/>
    <w:multiLevelType w:val="hybridMultilevel"/>
    <w:tmpl w:val="749636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A3D"/>
    <w:multiLevelType w:val="hybridMultilevel"/>
    <w:tmpl w:val="FFD2DF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840"/>
    <w:multiLevelType w:val="hybridMultilevel"/>
    <w:tmpl w:val="A55E704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A6B81"/>
    <w:multiLevelType w:val="hybridMultilevel"/>
    <w:tmpl w:val="EAE64266"/>
    <w:lvl w:ilvl="0" w:tplc="0BD66E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0884E8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14DDF"/>
    <w:multiLevelType w:val="hybridMultilevel"/>
    <w:tmpl w:val="61821ED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820B7"/>
    <w:multiLevelType w:val="hybridMultilevel"/>
    <w:tmpl w:val="AA18E558"/>
    <w:lvl w:ilvl="0" w:tplc="606C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2A2F"/>
    <w:multiLevelType w:val="hybridMultilevel"/>
    <w:tmpl w:val="0E52D0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E7FEE"/>
    <w:multiLevelType w:val="hybridMultilevel"/>
    <w:tmpl w:val="37866D2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E7353"/>
    <w:multiLevelType w:val="hybridMultilevel"/>
    <w:tmpl w:val="633A0C3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D939A3"/>
    <w:multiLevelType w:val="hybridMultilevel"/>
    <w:tmpl w:val="ADE6038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2C88"/>
    <w:multiLevelType w:val="hybridMultilevel"/>
    <w:tmpl w:val="03669F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C0A32"/>
    <w:multiLevelType w:val="hybridMultilevel"/>
    <w:tmpl w:val="7E18D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A2F"/>
    <w:multiLevelType w:val="hybridMultilevel"/>
    <w:tmpl w:val="EDFA2C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05A53"/>
    <w:multiLevelType w:val="hybridMultilevel"/>
    <w:tmpl w:val="E634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02904"/>
    <w:multiLevelType w:val="hybridMultilevel"/>
    <w:tmpl w:val="2752D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91B4D"/>
    <w:multiLevelType w:val="hybridMultilevel"/>
    <w:tmpl w:val="0AD4D1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4A781D"/>
    <w:multiLevelType w:val="hybridMultilevel"/>
    <w:tmpl w:val="ABA2E3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47CD"/>
    <w:multiLevelType w:val="hybridMultilevel"/>
    <w:tmpl w:val="9EACBA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A2D64"/>
    <w:multiLevelType w:val="hybridMultilevel"/>
    <w:tmpl w:val="5DDC2B5A"/>
    <w:lvl w:ilvl="0" w:tplc="212841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3E69"/>
    <w:multiLevelType w:val="hybridMultilevel"/>
    <w:tmpl w:val="08C25880"/>
    <w:lvl w:ilvl="0" w:tplc="B34616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130158"/>
    <w:multiLevelType w:val="hybridMultilevel"/>
    <w:tmpl w:val="58A4F71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760BE"/>
    <w:multiLevelType w:val="hybridMultilevel"/>
    <w:tmpl w:val="680CFC1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41ADC"/>
    <w:multiLevelType w:val="hybridMultilevel"/>
    <w:tmpl w:val="3286BF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A76A8"/>
    <w:multiLevelType w:val="hybridMultilevel"/>
    <w:tmpl w:val="A3E8760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86A76"/>
    <w:multiLevelType w:val="hybridMultilevel"/>
    <w:tmpl w:val="04661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9129F"/>
    <w:multiLevelType w:val="hybridMultilevel"/>
    <w:tmpl w:val="1E0E7BD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B06463"/>
    <w:multiLevelType w:val="hybridMultilevel"/>
    <w:tmpl w:val="F016FF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95C8A"/>
    <w:multiLevelType w:val="hybridMultilevel"/>
    <w:tmpl w:val="D2DA707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D2794"/>
    <w:multiLevelType w:val="hybridMultilevel"/>
    <w:tmpl w:val="431615BA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23E83"/>
    <w:multiLevelType w:val="hybridMultilevel"/>
    <w:tmpl w:val="BD70181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22F6E"/>
    <w:multiLevelType w:val="hybridMultilevel"/>
    <w:tmpl w:val="8088518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F105C"/>
    <w:multiLevelType w:val="hybridMultilevel"/>
    <w:tmpl w:val="AE3239B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B0A"/>
    <w:multiLevelType w:val="hybridMultilevel"/>
    <w:tmpl w:val="E856EF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61FE"/>
    <w:multiLevelType w:val="hybridMultilevel"/>
    <w:tmpl w:val="54FCB55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53F87"/>
    <w:multiLevelType w:val="hybridMultilevel"/>
    <w:tmpl w:val="881624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E7491"/>
    <w:multiLevelType w:val="hybridMultilevel"/>
    <w:tmpl w:val="56661124"/>
    <w:lvl w:ilvl="0" w:tplc="7B26F3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D8D4D6F"/>
    <w:multiLevelType w:val="hybridMultilevel"/>
    <w:tmpl w:val="9E56E24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96F0C"/>
    <w:multiLevelType w:val="hybridMultilevel"/>
    <w:tmpl w:val="36B4EE8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4"/>
  </w:num>
  <w:num w:numId="4">
    <w:abstractNumId w:val="11"/>
  </w:num>
  <w:num w:numId="5">
    <w:abstractNumId w:val="8"/>
  </w:num>
  <w:num w:numId="6">
    <w:abstractNumId w:val="30"/>
  </w:num>
  <w:num w:numId="7">
    <w:abstractNumId w:val="6"/>
  </w:num>
  <w:num w:numId="8">
    <w:abstractNumId w:val="32"/>
  </w:num>
  <w:num w:numId="9">
    <w:abstractNumId w:val="0"/>
  </w:num>
  <w:num w:numId="10">
    <w:abstractNumId w:val="23"/>
  </w:num>
  <w:num w:numId="11">
    <w:abstractNumId w:val="17"/>
  </w:num>
  <w:num w:numId="12">
    <w:abstractNumId w:val="38"/>
  </w:num>
  <w:num w:numId="13">
    <w:abstractNumId w:val="18"/>
  </w:num>
  <w:num w:numId="14">
    <w:abstractNumId w:val="19"/>
  </w:num>
  <w:num w:numId="15">
    <w:abstractNumId w:val="31"/>
  </w:num>
  <w:num w:numId="16">
    <w:abstractNumId w:val="7"/>
  </w:num>
  <w:num w:numId="17">
    <w:abstractNumId w:val="22"/>
  </w:num>
  <w:num w:numId="18">
    <w:abstractNumId w:val="29"/>
  </w:num>
  <w:num w:numId="19">
    <w:abstractNumId w:val="2"/>
  </w:num>
  <w:num w:numId="20">
    <w:abstractNumId w:val="35"/>
  </w:num>
  <w:num w:numId="21">
    <w:abstractNumId w:val="33"/>
  </w:num>
  <w:num w:numId="22">
    <w:abstractNumId w:val="12"/>
  </w:num>
  <w:num w:numId="23">
    <w:abstractNumId w:val="9"/>
  </w:num>
  <w:num w:numId="24">
    <w:abstractNumId w:val="25"/>
  </w:num>
  <w:num w:numId="25">
    <w:abstractNumId w:val="34"/>
  </w:num>
  <w:num w:numId="26">
    <w:abstractNumId w:val="15"/>
  </w:num>
  <w:num w:numId="27">
    <w:abstractNumId w:val="1"/>
  </w:num>
  <w:num w:numId="28">
    <w:abstractNumId w:val="3"/>
  </w:num>
  <w:num w:numId="29">
    <w:abstractNumId w:val="5"/>
  </w:num>
  <w:num w:numId="30">
    <w:abstractNumId w:val="36"/>
  </w:num>
  <w:num w:numId="31">
    <w:abstractNumId w:val="20"/>
  </w:num>
  <w:num w:numId="32">
    <w:abstractNumId w:val="4"/>
  </w:num>
  <w:num w:numId="33">
    <w:abstractNumId w:val="39"/>
  </w:num>
  <w:num w:numId="34">
    <w:abstractNumId w:val="10"/>
  </w:num>
  <w:num w:numId="35">
    <w:abstractNumId w:val="13"/>
  </w:num>
  <w:num w:numId="36">
    <w:abstractNumId w:val="16"/>
  </w:num>
  <w:num w:numId="37">
    <w:abstractNumId w:val="21"/>
  </w:num>
  <w:num w:numId="38">
    <w:abstractNumId w:val="37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B"/>
    <w:rsid w:val="000035EA"/>
    <w:rsid w:val="0000455B"/>
    <w:rsid w:val="00005243"/>
    <w:rsid w:val="00005318"/>
    <w:rsid w:val="00005562"/>
    <w:rsid w:val="00005B17"/>
    <w:rsid w:val="00007326"/>
    <w:rsid w:val="00010682"/>
    <w:rsid w:val="00010C9F"/>
    <w:rsid w:val="0001135A"/>
    <w:rsid w:val="0001257B"/>
    <w:rsid w:val="00014360"/>
    <w:rsid w:val="000147E7"/>
    <w:rsid w:val="000163D5"/>
    <w:rsid w:val="00021DAB"/>
    <w:rsid w:val="000222D2"/>
    <w:rsid w:val="00022B61"/>
    <w:rsid w:val="00024C0F"/>
    <w:rsid w:val="00024D53"/>
    <w:rsid w:val="000250CB"/>
    <w:rsid w:val="00026E48"/>
    <w:rsid w:val="00030E03"/>
    <w:rsid w:val="000319FA"/>
    <w:rsid w:val="00032488"/>
    <w:rsid w:val="00032B99"/>
    <w:rsid w:val="00032D1B"/>
    <w:rsid w:val="00032EC2"/>
    <w:rsid w:val="000332BC"/>
    <w:rsid w:val="00035E6F"/>
    <w:rsid w:val="00036048"/>
    <w:rsid w:val="0003654E"/>
    <w:rsid w:val="00036559"/>
    <w:rsid w:val="0003700D"/>
    <w:rsid w:val="00037958"/>
    <w:rsid w:val="00040689"/>
    <w:rsid w:val="00041189"/>
    <w:rsid w:val="0004140D"/>
    <w:rsid w:val="00041E34"/>
    <w:rsid w:val="00042345"/>
    <w:rsid w:val="00043D65"/>
    <w:rsid w:val="00043DDC"/>
    <w:rsid w:val="00045806"/>
    <w:rsid w:val="000459ED"/>
    <w:rsid w:val="00045CA5"/>
    <w:rsid w:val="00052CB9"/>
    <w:rsid w:val="000535CB"/>
    <w:rsid w:val="000558FF"/>
    <w:rsid w:val="000565ED"/>
    <w:rsid w:val="00056982"/>
    <w:rsid w:val="00057DCA"/>
    <w:rsid w:val="00060120"/>
    <w:rsid w:val="0006272C"/>
    <w:rsid w:val="0006296D"/>
    <w:rsid w:val="00064AD0"/>
    <w:rsid w:val="00064D24"/>
    <w:rsid w:val="00066E21"/>
    <w:rsid w:val="000702BB"/>
    <w:rsid w:val="00070BE9"/>
    <w:rsid w:val="000738A6"/>
    <w:rsid w:val="00073F6C"/>
    <w:rsid w:val="000741FD"/>
    <w:rsid w:val="00074EAF"/>
    <w:rsid w:val="000757ED"/>
    <w:rsid w:val="000766DA"/>
    <w:rsid w:val="000779BB"/>
    <w:rsid w:val="00080380"/>
    <w:rsid w:val="00080707"/>
    <w:rsid w:val="00080717"/>
    <w:rsid w:val="00081D29"/>
    <w:rsid w:val="0008247A"/>
    <w:rsid w:val="00082838"/>
    <w:rsid w:val="00082BEC"/>
    <w:rsid w:val="000864E8"/>
    <w:rsid w:val="000900C6"/>
    <w:rsid w:val="000908CF"/>
    <w:rsid w:val="0009100F"/>
    <w:rsid w:val="000915AE"/>
    <w:rsid w:val="00092322"/>
    <w:rsid w:val="000923F6"/>
    <w:rsid w:val="00092B60"/>
    <w:rsid w:val="00092EB4"/>
    <w:rsid w:val="000946A9"/>
    <w:rsid w:val="000969EA"/>
    <w:rsid w:val="000A00FD"/>
    <w:rsid w:val="000A31B2"/>
    <w:rsid w:val="000A46C3"/>
    <w:rsid w:val="000A65E1"/>
    <w:rsid w:val="000A6A31"/>
    <w:rsid w:val="000A7273"/>
    <w:rsid w:val="000A79E6"/>
    <w:rsid w:val="000B0E77"/>
    <w:rsid w:val="000B1EE9"/>
    <w:rsid w:val="000B2177"/>
    <w:rsid w:val="000B2302"/>
    <w:rsid w:val="000B4844"/>
    <w:rsid w:val="000B4F87"/>
    <w:rsid w:val="000B5B69"/>
    <w:rsid w:val="000B63CE"/>
    <w:rsid w:val="000B7BE8"/>
    <w:rsid w:val="000C045E"/>
    <w:rsid w:val="000C159C"/>
    <w:rsid w:val="000C2050"/>
    <w:rsid w:val="000C39B0"/>
    <w:rsid w:val="000C5FA2"/>
    <w:rsid w:val="000C6BBD"/>
    <w:rsid w:val="000C73F4"/>
    <w:rsid w:val="000D08B7"/>
    <w:rsid w:val="000D1232"/>
    <w:rsid w:val="000D16AB"/>
    <w:rsid w:val="000D1850"/>
    <w:rsid w:val="000D2689"/>
    <w:rsid w:val="000D2AAC"/>
    <w:rsid w:val="000D48C8"/>
    <w:rsid w:val="000D5FAC"/>
    <w:rsid w:val="000D5FCB"/>
    <w:rsid w:val="000D7A3F"/>
    <w:rsid w:val="000E10F9"/>
    <w:rsid w:val="000E116D"/>
    <w:rsid w:val="000E3317"/>
    <w:rsid w:val="000E47D7"/>
    <w:rsid w:val="000E51C0"/>
    <w:rsid w:val="000E5F44"/>
    <w:rsid w:val="000E62B8"/>
    <w:rsid w:val="000E6A00"/>
    <w:rsid w:val="000F0498"/>
    <w:rsid w:val="000F17FB"/>
    <w:rsid w:val="000F2814"/>
    <w:rsid w:val="000F2945"/>
    <w:rsid w:val="000F332F"/>
    <w:rsid w:val="000F3EBA"/>
    <w:rsid w:val="000F3EF8"/>
    <w:rsid w:val="000F4E00"/>
    <w:rsid w:val="000F50D9"/>
    <w:rsid w:val="000F6708"/>
    <w:rsid w:val="000F6807"/>
    <w:rsid w:val="000F6869"/>
    <w:rsid w:val="000F71CA"/>
    <w:rsid w:val="001021A1"/>
    <w:rsid w:val="001022D4"/>
    <w:rsid w:val="0010360F"/>
    <w:rsid w:val="0010380C"/>
    <w:rsid w:val="00103B48"/>
    <w:rsid w:val="00104106"/>
    <w:rsid w:val="0010462B"/>
    <w:rsid w:val="001048A7"/>
    <w:rsid w:val="00104FB5"/>
    <w:rsid w:val="00106DFE"/>
    <w:rsid w:val="0010713F"/>
    <w:rsid w:val="00107BF4"/>
    <w:rsid w:val="00110DE1"/>
    <w:rsid w:val="00111E12"/>
    <w:rsid w:val="00111EEE"/>
    <w:rsid w:val="001130F3"/>
    <w:rsid w:val="001135CF"/>
    <w:rsid w:val="0011384D"/>
    <w:rsid w:val="00113B50"/>
    <w:rsid w:val="00113F55"/>
    <w:rsid w:val="0011401C"/>
    <w:rsid w:val="0011413F"/>
    <w:rsid w:val="0011647C"/>
    <w:rsid w:val="00117B7F"/>
    <w:rsid w:val="001205E3"/>
    <w:rsid w:val="0012069B"/>
    <w:rsid w:val="0012134D"/>
    <w:rsid w:val="0012240D"/>
    <w:rsid w:val="00122C68"/>
    <w:rsid w:val="00130D0F"/>
    <w:rsid w:val="001310DB"/>
    <w:rsid w:val="0013372A"/>
    <w:rsid w:val="001362DB"/>
    <w:rsid w:val="001366A4"/>
    <w:rsid w:val="00140ADA"/>
    <w:rsid w:val="00140C9E"/>
    <w:rsid w:val="0014163A"/>
    <w:rsid w:val="00141F5C"/>
    <w:rsid w:val="00142414"/>
    <w:rsid w:val="00142BA5"/>
    <w:rsid w:val="001430BC"/>
    <w:rsid w:val="00143D76"/>
    <w:rsid w:val="001444F7"/>
    <w:rsid w:val="00144A78"/>
    <w:rsid w:val="00144AAC"/>
    <w:rsid w:val="0014642A"/>
    <w:rsid w:val="0014667C"/>
    <w:rsid w:val="00146C82"/>
    <w:rsid w:val="00147726"/>
    <w:rsid w:val="00147BDA"/>
    <w:rsid w:val="001517BF"/>
    <w:rsid w:val="00152BA0"/>
    <w:rsid w:val="00153972"/>
    <w:rsid w:val="00153A3B"/>
    <w:rsid w:val="00153E8D"/>
    <w:rsid w:val="00156A2E"/>
    <w:rsid w:val="00156FC8"/>
    <w:rsid w:val="00157842"/>
    <w:rsid w:val="001601EC"/>
    <w:rsid w:val="001620A1"/>
    <w:rsid w:val="001634A0"/>
    <w:rsid w:val="001634F6"/>
    <w:rsid w:val="00163B38"/>
    <w:rsid w:val="001650B0"/>
    <w:rsid w:val="00165650"/>
    <w:rsid w:val="0017056A"/>
    <w:rsid w:val="00170623"/>
    <w:rsid w:val="00171729"/>
    <w:rsid w:val="0017322A"/>
    <w:rsid w:val="00174066"/>
    <w:rsid w:val="001759E6"/>
    <w:rsid w:val="00176907"/>
    <w:rsid w:val="00176BD1"/>
    <w:rsid w:val="00176C36"/>
    <w:rsid w:val="0018076A"/>
    <w:rsid w:val="00180AD0"/>
    <w:rsid w:val="001832C0"/>
    <w:rsid w:val="001841B8"/>
    <w:rsid w:val="0018742B"/>
    <w:rsid w:val="00190515"/>
    <w:rsid w:val="001917C5"/>
    <w:rsid w:val="0019277E"/>
    <w:rsid w:val="00193082"/>
    <w:rsid w:val="001948F6"/>
    <w:rsid w:val="00194DDF"/>
    <w:rsid w:val="00195716"/>
    <w:rsid w:val="001A082C"/>
    <w:rsid w:val="001A0AA4"/>
    <w:rsid w:val="001A1855"/>
    <w:rsid w:val="001A19A5"/>
    <w:rsid w:val="001A24EC"/>
    <w:rsid w:val="001A2CB7"/>
    <w:rsid w:val="001A2FA4"/>
    <w:rsid w:val="001A3702"/>
    <w:rsid w:val="001A3ABC"/>
    <w:rsid w:val="001A512D"/>
    <w:rsid w:val="001A64B8"/>
    <w:rsid w:val="001B0D6A"/>
    <w:rsid w:val="001B11C8"/>
    <w:rsid w:val="001B15B0"/>
    <w:rsid w:val="001B1F1C"/>
    <w:rsid w:val="001B1F3D"/>
    <w:rsid w:val="001B22FE"/>
    <w:rsid w:val="001B2D74"/>
    <w:rsid w:val="001B32D1"/>
    <w:rsid w:val="001B497A"/>
    <w:rsid w:val="001C019C"/>
    <w:rsid w:val="001C01A4"/>
    <w:rsid w:val="001C108F"/>
    <w:rsid w:val="001C509D"/>
    <w:rsid w:val="001C5323"/>
    <w:rsid w:val="001C7972"/>
    <w:rsid w:val="001D01F8"/>
    <w:rsid w:val="001D08A7"/>
    <w:rsid w:val="001D09F9"/>
    <w:rsid w:val="001D1C19"/>
    <w:rsid w:val="001D35EF"/>
    <w:rsid w:val="001D3E4C"/>
    <w:rsid w:val="001D47F4"/>
    <w:rsid w:val="001D51F2"/>
    <w:rsid w:val="001E294F"/>
    <w:rsid w:val="001E44A1"/>
    <w:rsid w:val="001E4EF6"/>
    <w:rsid w:val="001F00FF"/>
    <w:rsid w:val="001F012C"/>
    <w:rsid w:val="001F3743"/>
    <w:rsid w:val="001F3999"/>
    <w:rsid w:val="001F7CED"/>
    <w:rsid w:val="002004AE"/>
    <w:rsid w:val="00200634"/>
    <w:rsid w:val="002013CD"/>
    <w:rsid w:val="00201AAE"/>
    <w:rsid w:val="00202040"/>
    <w:rsid w:val="00204727"/>
    <w:rsid w:val="00205517"/>
    <w:rsid w:val="00205BBA"/>
    <w:rsid w:val="00206998"/>
    <w:rsid w:val="00206D5E"/>
    <w:rsid w:val="00207994"/>
    <w:rsid w:val="00214056"/>
    <w:rsid w:val="00214CAD"/>
    <w:rsid w:val="00215A87"/>
    <w:rsid w:val="00216301"/>
    <w:rsid w:val="00216900"/>
    <w:rsid w:val="00216C53"/>
    <w:rsid w:val="002170AC"/>
    <w:rsid w:val="00221CA6"/>
    <w:rsid w:val="00222595"/>
    <w:rsid w:val="002230F7"/>
    <w:rsid w:val="00223450"/>
    <w:rsid w:val="00223E07"/>
    <w:rsid w:val="00224A96"/>
    <w:rsid w:val="00227998"/>
    <w:rsid w:val="00227B83"/>
    <w:rsid w:val="002307D8"/>
    <w:rsid w:val="00230902"/>
    <w:rsid w:val="00233C0A"/>
    <w:rsid w:val="00234529"/>
    <w:rsid w:val="0023574B"/>
    <w:rsid w:val="00236415"/>
    <w:rsid w:val="002424AD"/>
    <w:rsid w:val="002523A0"/>
    <w:rsid w:val="00252763"/>
    <w:rsid w:val="0025406A"/>
    <w:rsid w:val="00257090"/>
    <w:rsid w:val="002633FC"/>
    <w:rsid w:val="00263B05"/>
    <w:rsid w:val="00263C97"/>
    <w:rsid w:val="00264D4C"/>
    <w:rsid w:val="002665FE"/>
    <w:rsid w:val="002679AA"/>
    <w:rsid w:val="00267DBD"/>
    <w:rsid w:val="00267EB8"/>
    <w:rsid w:val="002713F2"/>
    <w:rsid w:val="00271A6E"/>
    <w:rsid w:val="0027203C"/>
    <w:rsid w:val="002779B0"/>
    <w:rsid w:val="00277D15"/>
    <w:rsid w:val="002807DD"/>
    <w:rsid w:val="00281305"/>
    <w:rsid w:val="00281C34"/>
    <w:rsid w:val="00281F9C"/>
    <w:rsid w:val="00281FB5"/>
    <w:rsid w:val="00282C98"/>
    <w:rsid w:val="00284398"/>
    <w:rsid w:val="002846AB"/>
    <w:rsid w:val="00284DFD"/>
    <w:rsid w:val="00285794"/>
    <w:rsid w:val="00285952"/>
    <w:rsid w:val="002869F5"/>
    <w:rsid w:val="00287575"/>
    <w:rsid w:val="00287D7E"/>
    <w:rsid w:val="00290083"/>
    <w:rsid w:val="0029434A"/>
    <w:rsid w:val="0029459F"/>
    <w:rsid w:val="00296617"/>
    <w:rsid w:val="002969CD"/>
    <w:rsid w:val="002A109B"/>
    <w:rsid w:val="002A11FE"/>
    <w:rsid w:val="002A40D5"/>
    <w:rsid w:val="002A54CD"/>
    <w:rsid w:val="002A5657"/>
    <w:rsid w:val="002A5F36"/>
    <w:rsid w:val="002A66B0"/>
    <w:rsid w:val="002A7DDA"/>
    <w:rsid w:val="002B14AA"/>
    <w:rsid w:val="002B6620"/>
    <w:rsid w:val="002B7B5A"/>
    <w:rsid w:val="002C0581"/>
    <w:rsid w:val="002C096A"/>
    <w:rsid w:val="002C2E5A"/>
    <w:rsid w:val="002C31DD"/>
    <w:rsid w:val="002C4F1F"/>
    <w:rsid w:val="002C56E3"/>
    <w:rsid w:val="002C727C"/>
    <w:rsid w:val="002D164C"/>
    <w:rsid w:val="002D1EB4"/>
    <w:rsid w:val="002D2919"/>
    <w:rsid w:val="002D3A90"/>
    <w:rsid w:val="002D511D"/>
    <w:rsid w:val="002D5E79"/>
    <w:rsid w:val="002E0C0C"/>
    <w:rsid w:val="002E0FDA"/>
    <w:rsid w:val="002E2108"/>
    <w:rsid w:val="002E222F"/>
    <w:rsid w:val="002E2B76"/>
    <w:rsid w:val="002E6C75"/>
    <w:rsid w:val="002E76E7"/>
    <w:rsid w:val="002F08C8"/>
    <w:rsid w:val="002F1523"/>
    <w:rsid w:val="002F2469"/>
    <w:rsid w:val="002F3CFB"/>
    <w:rsid w:val="002F6929"/>
    <w:rsid w:val="002F692E"/>
    <w:rsid w:val="002F6D3A"/>
    <w:rsid w:val="002F7759"/>
    <w:rsid w:val="002F7B24"/>
    <w:rsid w:val="00301581"/>
    <w:rsid w:val="00301C01"/>
    <w:rsid w:val="00301CE8"/>
    <w:rsid w:val="0030658D"/>
    <w:rsid w:val="003068A4"/>
    <w:rsid w:val="00306D0A"/>
    <w:rsid w:val="00306F4B"/>
    <w:rsid w:val="00307560"/>
    <w:rsid w:val="003076A7"/>
    <w:rsid w:val="00307B09"/>
    <w:rsid w:val="00311876"/>
    <w:rsid w:val="00314754"/>
    <w:rsid w:val="00315879"/>
    <w:rsid w:val="00316AB0"/>
    <w:rsid w:val="003173C9"/>
    <w:rsid w:val="0032041B"/>
    <w:rsid w:val="00320A2B"/>
    <w:rsid w:val="00320BB2"/>
    <w:rsid w:val="00320D47"/>
    <w:rsid w:val="00322127"/>
    <w:rsid w:val="0032315A"/>
    <w:rsid w:val="00327C7E"/>
    <w:rsid w:val="003303E7"/>
    <w:rsid w:val="00330E75"/>
    <w:rsid w:val="003324B8"/>
    <w:rsid w:val="003332BF"/>
    <w:rsid w:val="003332EA"/>
    <w:rsid w:val="0033354E"/>
    <w:rsid w:val="00333B59"/>
    <w:rsid w:val="003351D9"/>
    <w:rsid w:val="00335D52"/>
    <w:rsid w:val="003377D9"/>
    <w:rsid w:val="00337CAF"/>
    <w:rsid w:val="00340491"/>
    <w:rsid w:val="00341201"/>
    <w:rsid w:val="00341FCF"/>
    <w:rsid w:val="003426B5"/>
    <w:rsid w:val="00342890"/>
    <w:rsid w:val="003448E2"/>
    <w:rsid w:val="0034668B"/>
    <w:rsid w:val="00346898"/>
    <w:rsid w:val="00346A43"/>
    <w:rsid w:val="00346F59"/>
    <w:rsid w:val="0034745C"/>
    <w:rsid w:val="00353409"/>
    <w:rsid w:val="00355B14"/>
    <w:rsid w:val="00355BDA"/>
    <w:rsid w:val="003627E0"/>
    <w:rsid w:val="003639B1"/>
    <w:rsid w:val="00364B17"/>
    <w:rsid w:val="00365236"/>
    <w:rsid w:val="00366A09"/>
    <w:rsid w:val="00367DC9"/>
    <w:rsid w:val="0037251E"/>
    <w:rsid w:val="003728DA"/>
    <w:rsid w:val="00373E73"/>
    <w:rsid w:val="00375D01"/>
    <w:rsid w:val="00375E34"/>
    <w:rsid w:val="00376A14"/>
    <w:rsid w:val="0038023B"/>
    <w:rsid w:val="00381151"/>
    <w:rsid w:val="00382760"/>
    <w:rsid w:val="003829E1"/>
    <w:rsid w:val="003837DB"/>
    <w:rsid w:val="00386577"/>
    <w:rsid w:val="00392648"/>
    <w:rsid w:val="0039442A"/>
    <w:rsid w:val="00395AE6"/>
    <w:rsid w:val="00395E4D"/>
    <w:rsid w:val="00396564"/>
    <w:rsid w:val="00396B55"/>
    <w:rsid w:val="00397021"/>
    <w:rsid w:val="003A1851"/>
    <w:rsid w:val="003A2E6C"/>
    <w:rsid w:val="003A35BA"/>
    <w:rsid w:val="003A444A"/>
    <w:rsid w:val="003A494F"/>
    <w:rsid w:val="003A661B"/>
    <w:rsid w:val="003A78C0"/>
    <w:rsid w:val="003A7972"/>
    <w:rsid w:val="003B0DF7"/>
    <w:rsid w:val="003B15C2"/>
    <w:rsid w:val="003B2766"/>
    <w:rsid w:val="003B36C1"/>
    <w:rsid w:val="003B49FB"/>
    <w:rsid w:val="003B4C12"/>
    <w:rsid w:val="003B4D68"/>
    <w:rsid w:val="003B5E14"/>
    <w:rsid w:val="003B7A96"/>
    <w:rsid w:val="003C0956"/>
    <w:rsid w:val="003C0C06"/>
    <w:rsid w:val="003C2286"/>
    <w:rsid w:val="003C334C"/>
    <w:rsid w:val="003C37A3"/>
    <w:rsid w:val="003C4761"/>
    <w:rsid w:val="003C5B1E"/>
    <w:rsid w:val="003D170C"/>
    <w:rsid w:val="003D2214"/>
    <w:rsid w:val="003D226C"/>
    <w:rsid w:val="003D3089"/>
    <w:rsid w:val="003D3158"/>
    <w:rsid w:val="003D3434"/>
    <w:rsid w:val="003D3895"/>
    <w:rsid w:val="003D3F78"/>
    <w:rsid w:val="003D4917"/>
    <w:rsid w:val="003D4E01"/>
    <w:rsid w:val="003D5A21"/>
    <w:rsid w:val="003D5E5F"/>
    <w:rsid w:val="003D6D43"/>
    <w:rsid w:val="003D721E"/>
    <w:rsid w:val="003E0152"/>
    <w:rsid w:val="003E0421"/>
    <w:rsid w:val="003E1DC7"/>
    <w:rsid w:val="003E3138"/>
    <w:rsid w:val="003E69C7"/>
    <w:rsid w:val="003E7946"/>
    <w:rsid w:val="003F271E"/>
    <w:rsid w:val="003F29E6"/>
    <w:rsid w:val="003F4F7F"/>
    <w:rsid w:val="003F6066"/>
    <w:rsid w:val="003F7698"/>
    <w:rsid w:val="0040114D"/>
    <w:rsid w:val="004012F3"/>
    <w:rsid w:val="00401812"/>
    <w:rsid w:val="00405961"/>
    <w:rsid w:val="00405A86"/>
    <w:rsid w:val="00407A17"/>
    <w:rsid w:val="00410D66"/>
    <w:rsid w:val="00411AA1"/>
    <w:rsid w:val="004133CA"/>
    <w:rsid w:val="0041393D"/>
    <w:rsid w:val="00413C0E"/>
    <w:rsid w:val="004144AA"/>
    <w:rsid w:val="004144BC"/>
    <w:rsid w:val="004154B6"/>
    <w:rsid w:val="0041560E"/>
    <w:rsid w:val="00416649"/>
    <w:rsid w:val="00417B93"/>
    <w:rsid w:val="00420916"/>
    <w:rsid w:val="00421B22"/>
    <w:rsid w:val="00424EDE"/>
    <w:rsid w:val="004270D8"/>
    <w:rsid w:val="00427120"/>
    <w:rsid w:val="004321A4"/>
    <w:rsid w:val="00432DDB"/>
    <w:rsid w:val="00432F62"/>
    <w:rsid w:val="0043356F"/>
    <w:rsid w:val="00434A44"/>
    <w:rsid w:val="0043532C"/>
    <w:rsid w:val="004378EF"/>
    <w:rsid w:val="00437A56"/>
    <w:rsid w:val="00442743"/>
    <w:rsid w:val="0044303C"/>
    <w:rsid w:val="00444836"/>
    <w:rsid w:val="004458E3"/>
    <w:rsid w:val="00445E52"/>
    <w:rsid w:val="00451BA7"/>
    <w:rsid w:val="00452ABE"/>
    <w:rsid w:val="0045494A"/>
    <w:rsid w:val="00455B21"/>
    <w:rsid w:val="00456A14"/>
    <w:rsid w:val="00461261"/>
    <w:rsid w:val="0046173F"/>
    <w:rsid w:val="0046407B"/>
    <w:rsid w:val="00464876"/>
    <w:rsid w:val="00465AA5"/>
    <w:rsid w:val="00465AF0"/>
    <w:rsid w:val="004663EF"/>
    <w:rsid w:val="0046713E"/>
    <w:rsid w:val="0047005B"/>
    <w:rsid w:val="00473241"/>
    <w:rsid w:val="00473FC5"/>
    <w:rsid w:val="0047461A"/>
    <w:rsid w:val="004748D6"/>
    <w:rsid w:val="00475036"/>
    <w:rsid w:val="004751F0"/>
    <w:rsid w:val="00476175"/>
    <w:rsid w:val="0047677C"/>
    <w:rsid w:val="0047708B"/>
    <w:rsid w:val="00477A0B"/>
    <w:rsid w:val="004806CA"/>
    <w:rsid w:val="004819F7"/>
    <w:rsid w:val="00482BAD"/>
    <w:rsid w:val="004861A2"/>
    <w:rsid w:val="0048722A"/>
    <w:rsid w:val="004907C4"/>
    <w:rsid w:val="00490833"/>
    <w:rsid w:val="00490CBB"/>
    <w:rsid w:val="0049214F"/>
    <w:rsid w:val="0049243A"/>
    <w:rsid w:val="00494637"/>
    <w:rsid w:val="0049514B"/>
    <w:rsid w:val="00495DB9"/>
    <w:rsid w:val="0049608A"/>
    <w:rsid w:val="0049783D"/>
    <w:rsid w:val="004A08A1"/>
    <w:rsid w:val="004A0FDE"/>
    <w:rsid w:val="004A12CB"/>
    <w:rsid w:val="004A1A51"/>
    <w:rsid w:val="004A29D4"/>
    <w:rsid w:val="004A2ADD"/>
    <w:rsid w:val="004A3F6A"/>
    <w:rsid w:val="004A53C3"/>
    <w:rsid w:val="004A594A"/>
    <w:rsid w:val="004A5AAD"/>
    <w:rsid w:val="004A5DAB"/>
    <w:rsid w:val="004B0665"/>
    <w:rsid w:val="004B3932"/>
    <w:rsid w:val="004B4A74"/>
    <w:rsid w:val="004B4E36"/>
    <w:rsid w:val="004B78CF"/>
    <w:rsid w:val="004C067A"/>
    <w:rsid w:val="004C0BDD"/>
    <w:rsid w:val="004C1F68"/>
    <w:rsid w:val="004C2D18"/>
    <w:rsid w:val="004C387B"/>
    <w:rsid w:val="004C3C59"/>
    <w:rsid w:val="004C44E6"/>
    <w:rsid w:val="004C4BF1"/>
    <w:rsid w:val="004C4D11"/>
    <w:rsid w:val="004C78C0"/>
    <w:rsid w:val="004D022C"/>
    <w:rsid w:val="004D06DD"/>
    <w:rsid w:val="004D07C2"/>
    <w:rsid w:val="004D7B7C"/>
    <w:rsid w:val="004E1989"/>
    <w:rsid w:val="004E19B0"/>
    <w:rsid w:val="004E2569"/>
    <w:rsid w:val="004E25D6"/>
    <w:rsid w:val="004E27BB"/>
    <w:rsid w:val="004E5145"/>
    <w:rsid w:val="004E64DB"/>
    <w:rsid w:val="004E7346"/>
    <w:rsid w:val="004F0772"/>
    <w:rsid w:val="004F0D23"/>
    <w:rsid w:val="004F1E33"/>
    <w:rsid w:val="004F2C60"/>
    <w:rsid w:val="004F60AA"/>
    <w:rsid w:val="004F68A0"/>
    <w:rsid w:val="004F6AEF"/>
    <w:rsid w:val="005001A9"/>
    <w:rsid w:val="0050039E"/>
    <w:rsid w:val="00500AF5"/>
    <w:rsid w:val="005017BB"/>
    <w:rsid w:val="00502C4E"/>
    <w:rsid w:val="00503C97"/>
    <w:rsid w:val="00504345"/>
    <w:rsid w:val="00505DF4"/>
    <w:rsid w:val="005069E8"/>
    <w:rsid w:val="005077A3"/>
    <w:rsid w:val="005114EC"/>
    <w:rsid w:val="00511D26"/>
    <w:rsid w:val="00513C11"/>
    <w:rsid w:val="00514A51"/>
    <w:rsid w:val="00514C76"/>
    <w:rsid w:val="00521954"/>
    <w:rsid w:val="00521955"/>
    <w:rsid w:val="005223AC"/>
    <w:rsid w:val="0052360B"/>
    <w:rsid w:val="005253C0"/>
    <w:rsid w:val="005255C7"/>
    <w:rsid w:val="005306CB"/>
    <w:rsid w:val="00532080"/>
    <w:rsid w:val="005320FB"/>
    <w:rsid w:val="00532AD6"/>
    <w:rsid w:val="00532CAA"/>
    <w:rsid w:val="005330DD"/>
    <w:rsid w:val="00535628"/>
    <w:rsid w:val="00535B2B"/>
    <w:rsid w:val="00536C68"/>
    <w:rsid w:val="00540F87"/>
    <w:rsid w:val="00542FB6"/>
    <w:rsid w:val="005444EE"/>
    <w:rsid w:val="00544875"/>
    <w:rsid w:val="00545260"/>
    <w:rsid w:val="00545E67"/>
    <w:rsid w:val="0054639D"/>
    <w:rsid w:val="0054658A"/>
    <w:rsid w:val="00547BE3"/>
    <w:rsid w:val="005510B9"/>
    <w:rsid w:val="0055310B"/>
    <w:rsid w:val="005548E4"/>
    <w:rsid w:val="00557546"/>
    <w:rsid w:val="00557710"/>
    <w:rsid w:val="0055787F"/>
    <w:rsid w:val="00560B72"/>
    <w:rsid w:val="005617B7"/>
    <w:rsid w:val="00561C43"/>
    <w:rsid w:val="00562BA1"/>
    <w:rsid w:val="00566B86"/>
    <w:rsid w:val="00567352"/>
    <w:rsid w:val="00567F1E"/>
    <w:rsid w:val="0057026A"/>
    <w:rsid w:val="00570516"/>
    <w:rsid w:val="0057052F"/>
    <w:rsid w:val="00571FA3"/>
    <w:rsid w:val="0057581B"/>
    <w:rsid w:val="0057714E"/>
    <w:rsid w:val="00577E18"/>
    <w:rsid w:val="00577EA8"/>
    <w:rsid w:val="00581E3A"/>
    <w:rsid w:val="005834E1"/>
    <w:rsid w:val="00583FD4"/>
    <w:rsid w:val="00584FA0"/>
    <w:rsid w:val="00584FD8"/>
    <w:rsid w:val="00586780"/>
    <w:rsid w:val="00587F2A"/>
    <w:rsid w:val="00590828"/>
    <w:rsid w:val="00590B7C"/>
    <w:rsid w:val="00591203"/>
    <w:rsid w:val="005917B3"/>
    <w:rsid w:val="00592DB3"/>
    <w:rsid w:val="005932DB"/>
    <w:rsid w:val="0059400D"/>
    <w:rsid w:val="0059533D"/>
    <w:rsid w:val="00595409"/>
    <w:rsid w:val="00595461"/>
    <w:rsid w:val="005959FC"/>
    <w:rsid w:val="00595AFA"/>
    <w:rsid w:val="00595EE0"/>
    <w:rsid w:val="00597732"/>
    <w:rsid w:val="005A51E8"/>
    <w:rsid w:val="005A52A0"/>
    <w:rsid w:val="005A555E"/>
    <w:rsid w:val="005A5EF5"/>
    <w:rsid w:val="005A7371"/>
    <w:rsid w:val="005A7E83"/>
    <w:rsid w:val="005B2BA5"/>
    <w:rsid w:val="005B2FDB"/>
    <w:rsid w:val="005B3ED4"/>
    <w:rsid w:val="005B44D1"/>
    <w:rsid w:val="005B5A27"/>
    <w:rsid w:val="005B6A28"/>
    <w:rsid w:val="005B7BF5"/>
    <w:rsid w:val="005C01D9"/>
    <w:rsid w:val="005C230A"/>
    <w:rsid w:val="005C33FB"/>
    <w:rsid w:val="005C52F7"/>
    <w:rsid w:val="005C5684"/>
    <w:rsid w:val="005C5BB9"/>
    <w:rsid w:val="005C5EE1"/>
    <w:rsid w:val="005D0519"/>
    <w:rsid w:val="005D07F9"/>
    <w:rsid w:val="005D09F6"/>
    <w:rsid w:val="005D338B"/>
    <w:rsid w:val="005D52B8"/>
    <w:rsid w:val="005D6382"/>
    <w:rsid w:val="005D786B"/>
    <w:rsid w:val="005D7979"/>
    <w:rsid w:val="005D7E24"/>
    <w:rsid w:val="005E1673"/>
    <w:rsid w:val="005E277A"/>
    <w:rsid w:val="005E6835"/>
    <w:rsid w:val="005E70E0"/>
    <w:rsid w:val="005E7DB8"/>
    <w:rsid w:val="005F2537"/>
    <w:rsid w:val="005F3222"/>
    <w:rsid w:val="005F410D"/>
    <w:rsid w:val="005F4910"/>
    <w:rsid w:val="005F53BD"/>
    <w:rsid w:val="005F640A"/>
    <w:rsid w:val="005F65FA"/>
    <w:rsid w:val="00600559"/>
    <w:rsid w:val="00600B37"/>
    <w:rsid w:val="00600D60"/>
    <w:rsid w:val="0060123B"/>
    <w:rsid w:val="00601365"/>
    <w:rsid w:val="006026BA"/>
    <w:rsid w:val="0060355F"/>
    <w:rsid w:val="00603E53"/>
    <w:rsid w:val="00604B47"/>
    <w:rsid w:val="00604B9C"/>
    <w:rsid w:val="00605340"/>
    <w:rsid w:val="00605424"/>
    <w:rsid w:val="00605A49"/>
    <w:rsid w:val="00606759"/>
    <w:rsid w:val="0061010F"/>
    <w:rsid w:val="00611592"/>
    <w:rsid w:val="006126CA"/>
    <w:rsid w:val="00613065"/>
    <w:rsid w:val="006149CC"/>
    <w:rsid w:val="0061636A"/>
    <w:rsid w:val="0061650F"/>
    <w:rsid w:val="00617347"/>
    <w:rsid w:val="00617670"/>
    <w:rsid w:val="00620EFA"/>
    <w:rsid w:val="006214CE"/>
    <w:rsid w:val="006227EE"/>
    <w:rsid w:val="0062350E"/>
    <w:rsid w:val="00625E17"/>
    <w:rsid w:val="00626025"/>
    <w:rsid w:val="00626E9F"/>
    <w:rsid w:val="00627D61"/>
    <w:rsid w:val="006309A4"/>
    <w:rsid w:val="0063174D"/>
    <w:rsid w:val="00632B4D"/>
    <w:rsid w:val="00633938"/>
    <w:rsid w:val="00633FD8"/>
    <w:rsid w:val="00634ECB"/>
    <w:rsid w:val="00635E62"/>
    <w:rsid w:val="00635F28"/>
    <w:rsid w:val="006365FA"/>
    <w:rsid w:val="00636AC9"/>
    <w:rsid w:val="00636B2D"/>
    <w:rsid w:val="00636B39"/>
    <w:rsid w:val="00636BF8"/>
    <w:rsid w:val="0063798A"/>
    <w:rsid w:val="00640F11"/>
    <w:rsid w:val="006416AA"/>
    <w:rsid w:val="00641B71"/>
    <w:rsid w:val="0064335E"/>
    <w:rsid w:val="00644C95"/>
    <w:rsid w:val="006470A2"/>
    <w:rsid w:val="00650031"/>
    <w:rsid w:val="0065054D"/>
    <w:rsid w:val="00650DD4"/>
    <w:rsid w:val="006512A7"/>
    <w:rsid w:val="006513E6"/>
    <w:rsid w:val="006528C3"/>
    <w:rsid w:val="006531D5"/>
    <w:rsid w:val="006544D1"/>
    <w:rsid w:val="00655E8F"/>
    <w:rsid w:val="00656F8E"/>
    <w:rsid w:val="00661BCE"/>
    <w:rsid w:val="00664663"/>
    <w:rsid w:val="00666295"/>
    <w:rsid w:val="006662F2"/>
    <w:rsid w:val="006667AC"/>
    <w:rsid w:val="00666897"/>
    <w:rsid w:val="00677145"/>
    <w:rsid w:val="00680449"/>
    <w:rsid w:val="00680AEB"/>
    <w:rsid w:val="006813B7"/>
    <w:rsid w:val="00684A02"/>
    <w:rsid w:val="00685FCE"/>
    <w:rsid w:val="006860F2"/>
    <w:rsid w:val="00687232"/>
    <w:rsid w:val="00687514"/>
    <w:rsid w:val="0069394C"/>
    <w:rsid w:val="0069614D"/>
    <w:rsid w:val="006A02E9"/>
    <w:rsid w:val="006A03C6"/>
    <w:rsid w:val="006A168F"/>
    <w:rsid w:val="006A25A9"/>
    <w:rsid w:val="006A2F74"/>
    <w:rsid w:val="006A4C16"/>
    <w:rsid w:val="006A729B"/>
    <w:rsid w:val="006B0D30"/>
    <w:rsid w:val="006B36D8"/>
    <w:rsid w:val="006B370B"/>
    <w:rsid w:val="006B3AA3"/>
    <w:rsid w:val="006B3BAF"/>
    <w:rsid w:val="006B56D6"/>
    <w:rsid w:val="006B61CA"/>
    <w:rsid w:val="006B75E9"/>
    <w:rsid w:val="006B7C14"/>
    <w:rsid w:val="006C4D66"/>
    <w:rsid w:val="006C56DB"/>
    <w:rsid w:val="006C59D8"/>
    <w:rsid w:val="006C7669"/>
    <w:rsid w:val="006D02FB"/>
    <w:rsid w:val="006D070A"/>
    <w:rsid w:val="006D25E5"/>
    <w:rsid w:val="006D2A20"/>
    <w:rsid w:val="006D473C"/>
    <w:rsid w:val="006D4CC9"/>
    <w:rsid w:val="006D7731"/>
    <w:rsid w:val="006D7E35"/>
    <w:rsid w:val="006E1155"/>
    <w:rsid w:val="006E186B"/>
    <w:rsid w:val="006E3D37"/>
    <w:rsid w:val="006E469B"/>
    <w:rsid w:val="006E6A3D"/>
    <w:rsid w:val="006E6E5E"/>
    <w:rsid w:val="006F0A3A"/>
    <w:rsid w:val="006F1255"/>
    <w:rsid w:val="006F164E"/>
    <w:rsid w:val="006F1847"/>
    <w:rsid w:val="006F1D4E"/>
    <w:rsid w:val="006F5EDA"/>
    <w:rsid w:val="006F7E50"/>
    <w:rsid w:val="006F7ED2"/>
    <w:rsid w:val="00700060"/>
    <w:rsid w:val="007021AB"/>
    <w:rsid w:val="00703624"/>
    <w:rsid w:val="00704F17"/>
    <w:rsid w:val="0071097A"/>
    <w:rsid w:val="00711265"/>
    <w:rsid w:val="00712F45"/>
    <w:rsid w:val="00712FA5"/>
    <w:rsid w:val="00713010"/>
    <w:rsid w:val="00713B2E"/>
    <w:rsid w:val="00714FAC"/>
    <w:rsid w:val="00714FDA"/>
    <w:rsid w:val="00720967"/>
    <w:rsid w:val="00722130"/>
    <w:rsid w:val="00722695"/>
    <w:rsid w:val="007250B9"/>
    <w:rsid w:val="007278B8"/>
    <w:rsid w:val="00731DD4"/>
    <w:rsid w:val="00735D79"/>
    <w:rsid w:val="00741121"/>
    <w:rsid w:val="00743AF0"/>
    <w:rsid w:val="00743C9F"/>
    <w:rsid w:val="00744A29"/>
    <w:rsid w:val="00744F3E"/>
    <w:rsid w:val="00746B3E"/>
    <w:rsid w:val="00747D6C"/>
    <w:rsid w:val="00751340"/>
    <w:rsid w:val="00751636"/>
    <w:rsid w:val="00751906"/>
    <w:rsid w:val="00751915"/>
    <w:rsid w:val="00751991"/>
    <w:rsid w:val="00752739"/>
    <w:rsid w:val="00753467"/>
    <w:rsid w:val="00753DFF"/>
    <w:rsid w:val="00753E97"/>
    <w:rsid w:val="00755C66"/>
    <w:rsid w:val="00757EEF"/>
    <w:rsid w:val="007600AC"/>
    <w:rsid w:val="00762143"/>
    <w:rsid w:val="0076254E"/>
    <w:rsid w:val="00762A1E"/>
    <w:rsid w:val="00762C8C"/>
    <w:rsid w:val="00770C62"/>
    <w:rsid w:val="00772C0A"/>
    <w:rsid w:val="00773901"/>
    <w:rsid w:val="00774092"/>
    <w:rsid w:val="00775A6A"/>
    <w:rsid w:val="0077686F"/>
    <w:rsid w:val="00776F03"/>
    <w:rsid w:val="0077764E"/>
    <w:rsid w:val="00780F12"/>
    <w:rsid w:val="0078108B"/>
    <w:rsid w:val="00781221"/>
    <w:rsid w:val="0078162F"/>
    <w:rsid w:val="00781C43"/>
    <w:rsid w:val="0078219A"/>
    <w:rsid w:val="00783260"/>
    <w:rsid w:val="00783649"/>
    <w:rsid w:val="00783B48"/>
    <w:rsid w:val="007856B8"/>
    <w:rsid w:val="00786F77"/>
    <w:rsid w:val="00787D54"/>
    <w:rsid w:val="00791680"/>
    <w:rsid w:val="007928FC"/>
    <w:rsid w:val="00792D3D"/>
    <w:rsid w:val="00792F5C"/>
    <w:rsid w:val="007931CE"/>
    <w:rsid w:val="0079336A"/>
    <w:rsid w:val="0079526D"/>
    <w:rsid w:val="00796AD2"/>
    <w:rsid w:val="007971EE"/>
    <w:rsid w:val="007A0A8F"/>
    <w:rsid w:val="007A353D"/>
    <w:rsid w:val="007A36ED"/>
    <w:rsid w:val="007A391B"/>
    <w:rsid w:val="007A396D"/>
    <w:rsid w:val="007B1C0E"/>
    <w:rsid w:val="007B3658"/>
    <w:rsid w:val="007B37D1"/>
    <w:rsid w:val="007B5F88"/>
    <w:rsid w:val="007C0CA3"/>
    <w:rsid w:val="007C17AD"/>
    <w:rsid w:val="007C1E79"/>
    <w:rsid w:val="007C2DB0"/>
    <w:rsid w:val="007C3995"/>
    <w:rsid w:val="007C45FB"/>
    <w:rsid w:val="007C5AA7"/>
    <w:rsid w:val="007C6594"/>
    <w:rsid w:val="007C6743"/>
    <w:rsid w:val="007C69C6"/>
    <w:rsid w:val="007D0490"/>
    <w:rsid w:val="007D04D1"/>
    <w:rsid w:val="007D07A3"/>
    <w:rsid w:val="007D0BAF"/>
    <w:rsid w:val="007D13FE"/>
    <w:rsid w:val="007D26EE"/>
    <w:rsid w:val="007D28A5"/>
    <w:rsid w:val="007D371F"/>
    <w:rsid w:val="007D58CE"/>
    <w:rsid w:val="007D6211"/>
    <w:rsid w:val="007D6D20"/>
    <w:rsid w:val="007E0494"/>
    <w:rsid w:val="007E05AE"/>
    <w:rsid w:val="007E121C"/>
    <w:rsid w:val="007E16E6"/>
    <w:rsid w:val="007E1B03"/>
    <w:rsid w:val="007E26E6"/>
    <w:rsid w:val="007E3C6B"/>
    <w:rsid w:val="007E47A3"/>
    <w:rsid w:val="007E5F51"/>
    <w:rsid w:val="007E6D45"/>
    <w:rsid w:val="007F2794"/>
    <w:rsid w:val="007F2A74"/>
    <w:rsid w:val="007F2D16"/>
    <w:rsid w:val="007F3E08"/>
    <w:rsid w:val="007F583E"/>
    <w:rsid w:val="007F61B9"/>
    <w:rsid w:val="007F6E00"/>
    <w:rsid w:val="00801C8B"/>
    <w:rsid w:val="00801DAC"/>
    <w:rsid w:val="00801DD0"/>
    <w:rsid w:val="0080376F"/>
    <w:rsid w:val="00810B2E"/>
    <w:rsid w:val="0081127B"/>
    <w:rsid w:val="00812A14"/>
    <w:rsid w:val="00813777"/>
    <w:rsid w:val="008143C8"/>
    <w:rsid w:val="00814A1C"/>
    <w:rsid w:val="00814EA7"/>
    <w:rsid w:val="00814F58"/>
    <w:rsid w:val="00815F8E"/>
    <w:rsid w:val="0081661F"/>
    <w:rsid w:val="00816B77"/>
    <w:rsid w:val="00817906"/>
    <w:rsid w:val="008207EC"/>
    <w:rsid w:val="008208BB"/>
    <w:rsid w:val="00823B40"/>
    <w:rsid w:val="008243F0"/>
    <w:rsid w:val="008248FE"/>
    <w:rsid w:val="00824DD5"/>
    <w:rsid w:val="00825EA7"/>
    <w:rsid w:val="00825F36"/>
    <w:rsid w:val="00827D5B"/>
    <w:rsid w:val="00830D96"/>
    <w:rsid w:val="008314F9"/>
    <w:rsid w:val="00831B43"/>
    <w:rsid w:val="00833BBB"/>
    <w:rsid w:val="00833CC2"/>
    <w:rsid w:val="0083418D"/>
    <w:rsid w:val="0083441E"/>
    <w:rsid w:val="00835BA2"/>
    <w:rsid w:val="00836ACE"/>
    <w:rsid w:val="00837018"/>
    <w:rsid w:val="008370C5"/>
    <w:rsid w:val="0083747B"/>
    <w:rsid w:val="00837ABF"/>
    <w:rsid w:val="00837D50"/>
    <w:rsid w:val="00837DCE"/>
    <w:rsid w:val="008418EB"/>
    <w:rsid w:val="00842E1C"/>
    <w:rsid w:val="008438AE"/>
    <w:rsid w:val="00843CC3"/>
    <w:rsid w:val="00844FF8"/>
    <w:rsid w:val="00845BA3"/>
    <w:rsid w:val="00846193"/>
    <w:rsid w:val="00846DE7"/>
    <w:rsid w:val="008472AE"/>
    <w:rsid w:val="008473E7"/>
    <w:rsid w:val="008478DF"/>
    <w:rsid w:val="008513BE"/>
    <w:rsid w:val="00852F37"/>
    <w:rsid w:val="00854313"/>
    <w:rsid w:val="00856CAB"/>
    <w:rsid w:val="00856FDF"/>
    <w:rsid w:val="008577C1"/>
    <w:rsid w:val="0086093B"/>
    <w:rsid w:val="00860E9D"/>
    <w:rsid w:val="008611D2"/>
    <w:rsid w:val="00861686"/>
    <w:rsid w:val="008616D9"/>
    <w:rsid w:val="00861B87"/>
    <w:rsid w:val="00861DF6"/>
    <w:rsid w:val="00862A2E"/>
    <w:rsid w:val="008630F3"/>
    <w:rsid w:val="00863BC9"/>
    <w:rsid w:val="00865885"/>
    <w:rsid w:val="00865A4E"/>
    <w:rsid w:val="00865E36"/>
    <w:rsid w:val="0086660C"/>
    <w:rsid w:val="00867437"/>
    <w:rsid w:val="00870BA1"/>
    <w:rsid w:val="00871DB8"/>
    <w:rsid w:val="00872691"/>
    <w:rsid w:val="00873638"/>
    <w:rsid w:val="00873D17"/>
    <w:rsid w:val="008756C9"/>
    <w:rsid w:val="008762D5"/>
    <w:rsid w:val="0087695B"/>
    <w:rsid w:val="0087789A"/>
    <w:rsid w:val="008820D1"/>
    <w:rsid w:val="00882F7C"/>
    <w:rsid w:val="00883447"/>
    <w:rsid w:val="00883571"/>
    <w:rsid w:val="0088357E"/>
    <w:rsid w:val="008836B8"/>
    <w:rsid w:val="00884A15"/>
    <w:rsid w:val="00885AED"/>
    <w:rsid w:val="008865FA"/>
    <w:rsid w:val="00890BDF"/>
    <w:rsid w:val="00891883"/>
    <w:rsid w:val="00891CC5"/>
    <w:rsid w:val="008924A7"/>
    <w:rsid w:val="00892E5D"/>
    <w:rsid w:val="008948D0"/>
    <w:rsid w:val="0089496B"/>
    <w:rsid w:val="00894B31"/>
    <w:rsid w:val="008962C2"/>
    <w:rsid w:val="008963AB"/>
    <w:rsid w:val="008A14AA"/>
    <w:rsid w:val="008A2550"/>
    <w:rsid w:val="008A45B5"/>
    <w:rsid w:val="008A516A"/>
    <w:rsid w:val="008A5E9D"/>
    <w:rsid w:val="008B04BB"/>
    <w:rsid w:val="008B0EC7"/>
    <w:rsid w:val="008B22F7"/>
    <w:rsid w:val="008B35CF"/>
    <w:rsid w:val="008B3FC7"/>
    <w:rsid w:val="008B5D96"/>
    <w:rsid w:val="008B665D"/>
    <w:rsid w:val="008B6915"/>
    <w:rsid w:val="008B7299"/>
    <w:rsid w:val="008B7F85"/>
    <w:rsid w:val="008C02E8"/>
    <w:rsid w:val="008C0771"/>
    <w:rsid w:val="008C19AE"/>
    <w:rsid w:val="008C45BF"/>
    <w:rsid w:val="008C4CFC"/>
    <w:rsid w:val="008C71C7"/>
    <w:rsid w:val="008D0480"/>
    <w:rsid w:val="008D0FB0"/>
    <w:rsid w:val="008D1E29"/>
    <w:rsid w:val="008D222E"/>
    <w:rsid w:val="008D2755"/>
    <w:rsid w:val="008D41D9"/>
    <w:rsid w:val="008D500B"/>
    <w:rsid w:val="008D5D59"/>
    <w:rsid w:val="008D612E"/>
    <w:rsid w:val="008D6869"/>
    <w:rsid w:val="008E039E"/>
    <w:rsid w:val="008E0D7B"/>
    <w:rsid w:val="008E3277"/>
    <w:rsid w:val="008E46AF"/>
    <w:rsid w:val="008E4E3F"/>
    <w:rsid w:val="008E5EBB"/>
    <w:rsid w:val="008E62F3"/>
    <w:rsid w:val="008E6990"/>
    <w:rsid w:val="008E6AFD"/>
    <w:rsid w:val="008F024C"/>
    <w:rsid w:val="008F091B"/>
    <w:rsid w:val="008F0C8A"/>
    <w:rsid w:val="008F13D1"/>
    <w:rsid w:val="008F2140"/>
    <w:rsid w:val="008F3977"/>
    <w:rsid w:val="008F443F"/>
    <w:rsid w:val="008F5211"/>
    <w:rsid w:val="008F61AB"/>
    <w:rsid w:val="008F712F"/>
    <w:rsid w:val="0090018E"/>
    <w:rsid w:val="0090440B"/>
    <w:rsid w:val="00904AD0"/>
    <w:rsid w:val="00906AB0"/>
    <w:rsid w:val="00907090"/>
    <w:rsid w:val="00911512"/>
    <w:rsid w:val="009120F5"/>
    <w:rsid w:val="0091255A"/>
    <w:rsid w:val="00912850"/>
    <w:rsid w:val="00913167"/>
    <w:rsid w:val="00913852"/>
    <w:rsid w:val="00915911"/>
    <w:rsid w:val="009160AD"/>
    <w:rsid w:val="009165CD"/>
    <w:rsid w:val="00916C25"/>
    <w:rsid w:val="00922D9A"/>
    <w:rsid w:val="00923C0C"/>
    <w:rsid w:val="009251D6"/>
    <w:rsid w:val="00925E25"/>
    <w:rsid w:val="009273CC"/>
    <w:rsid w:val="00931B60"/>
    <w:rsid w:val="00933AC7"/>
    <w:rsid w:val="00935863"/>
    <w:rsid w:val="00937729"/>
    <w:rsid w:val="00937826"/>
    <w:rsid w:val="00937A9C"/>
    <w:rsid w:val="00940896"/>
    <w:rsid w:val="0094107E"/>
    <w:rsid w:val="00941310"/>
    <w:rsid w:val="00941CE2"/>
    <w:rsid w:val="0094266F"/>
    <w:rsid w:val="0094297F"/>
    <w:rsid w:val="00943FAB"/>
    <w:rsid w:val="0094483E"/>
    <w:rsid w:val="00945D61"/>
    <w:rsid w:val="009469F8"/>
    <w:rsid w:val="00950577"/>
    <w:rsid w:val="00952E23"/>
    <w:rsid w:val="00954B13"/>
    <w:rsid w:val="00955B79"/>
    <w:rsid w:val="00957C51"/>
    <w:rsid w:val="00960254"/>
    <w:rsid w:val="009614FA"/>
    <w:rsid w:val="00961B8E"/>
    <w:rsid w:val="009655F4"/>
    <w:rsid w:val="00966A50"/>
    <w:rsid w:val="00967684"/>
    <w:rsid w:val="00967B50"/>
    <w:rsid w:val="00970403"/>
    <w:rsid w:val="00972DC4"/>
    <w:rsid w:val="00974C79"/>
    <w:rsid w:val="0097526B"/>
    <w:rsid w:val="00975D32"/>
    <w:rsid w:val="00977DB5"/>
    <w:rsid w:val="00981501"/>
    <w:rsid w:val="009820D4"/>
    <w:rsid w:val="00985D61"/>
    <w:rsid w:val="00986F47"/>
    <w:rsid w:val="009870E7"/>
    <w:rsid w:val="00987600"/>
    <w:rsid w:val="009878E6"/>
    <w:rsid w:val="0099095B"/>
    <w:rsid w:val="00990CDA"/>
    <w:rsid w:val="00990E7E"/>
    <w:rsid w:val="00990EAD"/>
    <w:rsid w:val="00991BE5"/>
    <w:rsid w:val="00993E93"/>
    <w:rsid w:val="00994BAF"/>
    <w:rsid w:val="00994DB5"/>
    <w:rsid w:val="009965C4"/>
    <w:rsid w:val="00996709"/>
    <w:rsid w:val="00996B06"/>
    <w:rsid w:val="009A0EF8"/>
    <w:rsid w:val="009A2CEC"/>
    <w:rsid w:val="009A5D13"/>
    <w:rsid w:val="009A785C"/>
    <w:rsid w:val="009A7E0D"/>
    <w:rsid w:val="009B3BC0"/>
    <w:rsid w:val="009B6D5C"/>
    <w:rsid w:val="009B7ECC"/>
    <w:rsid w:val="009C20BC"/>
    <w:rsid w:val="009C20D9"/>
    <w:rsid w:val="009C2FF0"/>
    <w:rsid w:val="009C3FA4"/>
    <w:rsid w:val="009C6E26"/>
    <w:rsid w:val="009D08FC"/>
    <w:rsid w:val="009D1C81"/>
    <w:rsid w:val="009D2239"/>
    <w:rsid w:val="009D3CC7"/>
    <w:rsid w:val="009D45E8"/>
    <w:rsid w:val="009D6D4F"/>
    <w:rsid w:val="009D7211"/>
    <w:rsid w:val="009D7C55"/>
    <w:rsid w:val="009E1D48"/>
    <w:rsid w:val="009E1D54"/>
    <w:rsid w:val="009E1E65"/>
    <w:rsid w:val="009E556E"/>
    <w:rsid w:val="009E7C80"/>
    <w:rsid w:val="009F0589"/>
    <w:rsid w:val="009F0733"/>
    <w:rsid w:val="009F195C"/>
    <w:rsid w:val="009F2E5C"/>
    <w:rsid w:val="009F343A"/>
    <w:rsid w:val="009F369D"/>
    <w:rsid w:val="009F4B13"/>
    <w:rsid w:val="009F539F"/>
    <w:rsid w:val="009F787D"/>
    <w:rsid w:val="009F7EE2"/>
    <w:rsid w:val="00A00397"/>
    <w:rsid w:val="00A00525"/>
    <w:rsid w:val="00A02106"/>
    <w:rsid w:val="00A03A74"/>
    <w:rsid w:val="00A03F6A"/>
    <w:rsid w:val="00A04482"/>
    <w:rsid w:val="00A0652D"/>
    <w:rsid w:val="00A06684"/>
    <w:rsid w:val="00A068A2"/>
    <w:rsid w:val="00A070BC"/>
    <w:rsid w:val="00A07E9D"/>
    <w:rsid w:val="00A1007A"/>
    <w:rsid w:val="00A10232"/>
    <w:rsid w:val="00A1043B"/>
    <w:rsid w:val="00A11173"/>
    <w:rsid w:val="00A1322C"/>
    <w:rsid w:val="00A1459C"/>
    <w:rsid w:val="00A16C27"/>
    <w:rsid w:val="00A17BAC"/>
    <w:rsid w:val="00A246C6"/>
    <w:rsid w:val="00A24898"/>
    <w:rsid w:val="00A26135"/>
    <w:rsid w:val="00A27F1E"/>
    <w:rsid w:val="00A33223"/>
    <w:rsid w:val="00A336AF"/>
    <w:rsid w:val="00A3372B"/>
    <w:rsid w:val="00A375C2"/>
    <w:rsid w:val="00A40F94"/>
    <w:rsid w:val="00A41BF2"/>
    <w:rsid w:val="00A420DD"/>
    <w:rsid w:val="00A42918"/>
    <w:rsid w:val="00A42C3D"/>
    <w:rsid w:val="00A42E7D"/>
    <w:rsid w:val="00A431C7"/>
    <w:rsid w:val="00A44054"/>
    <w:rsid w:val="00A44F12"/>
    <w:rsid w:val="00A46119"/>
    <w:rsid w:val="00A51684"/>
    <w:rsid w:val="00A529F5"/>
    <w:rsid w:val="00A52A42"/>
    <w:rsid w:val="00A5376E"/>
    <w:rsid w:val="00A61763"/>
    <w:rsid w:val="00A61A52"/>
    <w:rsid w:val="00A62963"/>
    <w:rsid w:val="00A6455C"/>
    <w:rsid w:val="00A648BD"/>
    <w:rsid w:val="00A64B2B"/>
    <w:rsid w:val="00A64E26"/>
    <w:rsid w:val="00A6512E"/>
    <w:rsid w:val="00A651BA"/>
    <w:rsid w:val="00A65926"/>
    <w:rsid w:val="00A66975"/>
    <w:rsid w:val="00A66B82"/>
    <w:rsid w:val="00A6771A"/>
    <w:rsid w:val="00A710D7"/>
    <w:rsid w:val="00A72F3E"/>
    <w:rsid w:val="00A764B9"/>
    <w:rsid w:val="00A765FE"/>
    <w:rsid w:val="00A8026E"/>
    <w:rsid w:val="00A81A47"/>
    <w:rsid w:val="00A83D4D"/>
    <w:rsid w:val="00A84724"/>
    <w:rsid w:val="00A860FC"/>
    <w:rsid w:val="00A8793D"/>
    <w:rsid w:val="00A902DE"/>
    <w:rsid w:val="00A9133C"/>
    <w:rsid w:val="00A91624"/>
    <w:rsid w:val="00A926EB"/>
    <w:rsid w:val="00A92E79"/>
    <w:rsid w:val="00A933F5"/>
    <w:rsid w:val="00A95455"/>
    <w:rsid w:val="00A95675"/>
    <w:rsid w:val="00A960BA"/>
    <w:rsid w:val="00AA2295"/>
    <w:rsid w:val="00AA2EBA"/>
    <w:rsid w:val="00AA3635"/>
    <w:rsid w:val="00AA39BC"/>
    <w:rsid w:val="00AA3E2C"/>
    <w:rsid w:val="00AA4499"/>
    <w:rsid w:val="00AA4582"/>
    <w:rsid w:val="00AA4DC2"/>
    <w:rsid w:val="00AA5897"/>
    <w:rsid w:val="00AA6078"/>
    <w:rsid w:val="00AA67AB"/>
    <w:rsid w:val="00AA6BAE"/>
    <w:rsid w:val="00AA6FFA"/>
    <w:rsid w:val="00AB02DE"/>
    <w:rsid w:val="00AB14B9"/>
    <w:rsid w:val="00AB2503"/>
    <w:rsid w:val="00AB3219"/>
    <w:rsid w:val="00AB5A0F"/>
    <w:rsid w:val="00AB6515"/>
    <w:rsid w:val="00AB72A6"/>
    <w:rsid w:val="00AC083D"/>
    <w:rsid w:val="00AC219D"/>
    <w:rsid w:val="00AC3C53"/>
    <w:rsid w:val="00AC3EF8"/>
    <w:rsid w:val="00AC41D5"/>
    <w:rsid w:val="00AC4677"/>
    <w:rsid w:val="00AC572F"/>
    <w:rsid w:val="00AC59DC"/>
    <w:rsid w:val="00AC5EB5"/>
    <w:rsid w:val="00AC63EA"/>
    <w:rsid w:val="00AC6991"/>
    <w:rsid w:val="00AC76CA"/>
    <w:rsid w:val="00AC77CF"/>
    <w:rsid w:val="00AC7819"/>
    <w:rsid w:val="00AD0449"/>
    <w:rsid w:val="00AD186A"/>
    <w:rsid w:val="00AD2E74"/>
    <w:rsid w:val="00AD4653"/>
    <w:rsid w:val="00AD5473"/>
    <w:rsid w:val="00AD6802"/>
    <w:rsid w:val="00AD69F2"/>
    <w:rsid w:val="00AE0756"/>
    <w:rsid w:val="00AE272A"/>
    <w:rsid w:val="00AE473E"/>
    <w:rsid w:val="00AE7985"/>
    <w:rsid w:val="00AF0D84"/>
    <w:rsid w:val="00AF1ECC"/>
    <w:rsid w:val="00AF2445"/>
    <w:rsid w:val="00AF5536"/>
    <w:rsid w:val="00AF5FBA"/>
    <w:rsid w:val="00AF6F18"/>
    <w:rsid w:val="00AF7A5B"/>
    <w:rsid w:val="00B0063D"/>
    <w:rsid w:val="00B00D97"/>
    <w:rsid w:val="00B0106D"/>
    <w:rsid w:val="00B01BA5"/>
    <w:rsid w:val="00B02A92"/>
    <w:rsid w:val="00B03237"/>
    <w:rsid w:val="00B04026"/>
    <w:rsid w:val="00B05222"/>
    <w:rsid w:val="00B05470"/>
    <w:rsid w:val="00B0731A"/>
    <w:rsid w:val="00B1030F"/>
    <w:rsid w:val="00B10D9B"/>
    <w:rsid w:val="00B13E38"/>
    <w:rsid w:val="00B151DA"/>
    <w:rsid w:val="00B15AC7"/>
    <w:rsid w:val="00B17C24"/>
    <w:rsid w:val="00B20F90"/>
    <w:rsid w:val="00B2237D"/>
    <w:rsid w:val="00B227EB"/>
    <w:rsid w:val="00B22DDE"/>
    <w:rsid w:val="00B22F67"/>
    <w:rsid w:val="00B25B98"/>
    <w:rsid w:val="00B30A24"/>
    <w:rsid w:val="00B319C6"/>
    <w:rsid w:val="00B328CA"/>
    <w:rsid w:val="00B3398D"/>
    <w:rsid w:val="00B339DB"/>
    <w:rsid w:val="00B33FA1"/>
    <w:rsid w:val="00B340A8"/>
    <w:rsid w:val="00B3509C"/>
    <w:rsid w:val="00B356C1"/>
    <w:rsid w:val="00B37434"/>
    <w:rsid w:val="00B4091F"/>
    <w:rsid w:val="00B40C2E"/>
    <w:rsid w:val="00B4310D"/>
    <w:rsid w:val="00B43541"/>
    <w:rsid w:val="00B439DA"/>
    <w:rsid w:val="00B439E7"/>
    <w:rsid w:val="00B44B64"/>
    <w:rsid w:val="00B44C8D"/>
    <w:rsid w:val="00B44EFB"/>
    <w:rsid w:val="00B4610C"/>
    <w:rsid w:val="00B467B5"/>
    <w:rsid w:val="00B504D2"/>
    <w:rsid w:val="00B50623"/>
    <w:rsid w:val="00B50957"/>
    <w:rsid w:val="00B5127E"/>
    <w:rsid w:val="00B51404"/>
    <w:rsid w:val="00B55801"/>
    <w:rsid w:val="00B571B6"/>
    <w:rsid w:val="00B609F9"/>
    <w:rsid w:val="00B613B3"/>
    <w:rsid w:val="00B6150D"/>
    <w:rsid w:val="00B642A1"/>
    <w:rsid w:val="00B659F3"/>
    <w:rsid w:val="00B65C67"/>
    <w:rsid w:val="00B66A58"/>
    <w:rsid w:val="00B7036F"/>
    <w:rsid w:val="00B7192F"/>
    <w:rsid w:val="00B727FF"/>
    <w:rsid w:val="00B73142"/>
    <w:rsid w:val="00B7328B"/>
    <w:rsid w:val="00B735A8"/>
    <w:rsid w:val="00B73924"/>
    <w:rsid w:val="00B73A10"/>
    <w:rsid w:val="00B744E0"/>
    <w:rsid w:val="00B82B74"/>
    <w:rsid w:val="00B86C4C"/>
    <w:rsid w:val="00B919F1"/>
    <w:rsid w:val="00B939F5"/>
    <w:rsid w:val="00B94210"/>
    <w:rsid w:val="00B969FF"/>
    <w:rsid w:val="00B97428"/>
    <w:rsid w:val="00BA05BE"/>
    <w:rsid w:val="00BA07B2"/>
    <w:rsid w:val="00BA08A4"/>
    <w:rsid w:val="00BA2D67"/>
    <w:rsid w:val="00BA3098"/>
    <w:rsid w:val="00BA358D"/>
    <w:rsid w:val="00BA5942"/>
    <w:rsid w:val="00BA5A54"/>
    <w:rsid w:val="00BB0621"/>
    <w:rsid w:val="00BB38D7"/>
    <w:rsid w:val="00BB3C4F"/>
    <w:rsid w:val="00BB4F52"/>
    <w:rsid w:val="00BC034C"/>
    <w:rsid w:val="00BC040D"/>
    <w:rsid w:val="00BC3F82"/>
    <w:rsid w:val="00BC42A4"/>
    <w:rsid w:val="00BC4332"/>
    <w:rsid w:val="00BD2B18"/>
    <w:rsid w:val="00BD37CB"/>
    <w:rsid w:val="00BD4A7B"/>
    <w:rsid w:val="00BD4DF2"/>
    <w:rsid w:val="00BD4FEB"/>
    <w:rsid w:val="00BD709F"/>
    <w:rsid w:val="00BE0DCF"/>
    <w:rsid w:val="00BE13CE"/>
    <w:rsid w:val="00BE1865"/>
    <w:rsid w:val="00BE37DF"/>
    <w:rsid w:val="00BE4579"/>
    <w:rsid w:val="00BE4673"/>
    <w:rsid w:val="00BE4964"/>
    <w:rsid w:val="00BE50F9"/>
    <w:rsid w:val="00BE51D5"/>
    <w:rsid w:val="00BE7EC2"/>
    <w:rsid w:val="00BF0A82"/>
    <w:rsid w:val="00BF0F7B"/>
    <w:rsid w:val="00BF1503"/>
    <w:rsid w:val="00BF2D1C"/>
    <w:rsid w:val="00BF2EE0"/>
    <w:rsid w:val="00BF4C54"/>
    <w:rsid w:val="00BF4CA1"/>
    <w:rsid w:val="00BF56BF"/>
    <w:rsid w:val="00BF5D76"/>
    <w:rsid w:val="00BF6AB7"/>
    <w:rsid w:val="00BF7CEE"/>
    <w:rsid w:val="00C005DE"/>
    <w:rsid w:val="00C008F2"/>
    <w:rsid w:val="00C01B6C"/>
    <w:rsid w:val="00C02AE2"/>
    <w:rsid w:val="00C02C8A"/>
    <w:rsid w:val="00C03BA9"/>
    <w:rsid w:val="00C03F9A"/>
    <w:rsid w:val="00C05D7F"/>
    <w:rsid w:val="00C06914"/>
    <w:rsid w:val="00C113B8"/>
    <w:rsid w:val="00C13F96"/>
    <w:rsid w:val="00C15D20"/>
    <w:rsid w:val="00C227E9"/>
    <w:rsid w:val="00C24C07"/>
    <w:rsid w:val="00C24CCB"/>
    <w:rsid w:val="00C25082"/>
    <w:rsid w:val="00C25B44"/>
    <w:rsid w:val="00C26C51"/>
    <w:rsid w:val="00C300CF"/>
    <w:rsid w:val="00C30BA2"/>
    <w:rsid w:val="00C315EC"/>
    <w:rsid w:val="00C339A6"/>
    <w:rsid w:val="00C33D6F"/>
    <w:rsid w:val="00C340BF"/>
    <w:rsid w:val="00C34F76"/>
    <w:rsid w:val="00C40E6A"/>
    <w:rsid w:val="00C413DD"/>
    <w:rsid w:val="00C41DF3"/>
    <w:rsid w:val="00C42410"/>
    <w:rsid w:val="00C43BD7"/>
    <w:rsid w:val="00C449A4"/>
    <w:rsid w:val="00C46495"/>
    <w:rsid w:val="00C47189"/>
    <w:rsid w:val="00C50406"/>
    <w:rsid w:val="00C50BE8"/>
    <w:rsid w:val="00C51076"/>
    <w:rsid w:val="00C517D8"/>
    <w:rsid w:val="00C52408"/>
    <w:rsid w:val="00C54D6B"/>
    <w:rsid w:val="00C56E57"/>
    <w:rsid w:val="00C5713B"/>
    <w:rsid w:val="00C61967"/>
    <w:rsid w:val="00C6199F"/>
    <w:rsid w:val="00C63100"/>
    <w:rsid w:val="00C63256"/>
    <w:rsid w:val="00C63672"/>
    <w:rsid w:val="00C64F19"/>
    <w:rsid w:val="00C651A3"/>
    <w:rsid w:val="00C655F5"/>
    <w:rsid w:val="00C65DBB"/>
    <w:rsid w:val="00C66005"/>
    <w:rsid w:val="00C669CF"/>
    <w:rsid w:val="00C71003"/>
    <w:rsid w:val="00C723E1"/>
    <w:rsid w:val="00C760F6"/>
    <w:rsid w:val="00C76572"/>
    <w:rsid w:val="00C766F8"/>
    <w:rsid w:val="00C771BF"/>
    <w:rsid w:val="00C77B4E"/>
    <w:rsid w:val="00C80DF2"/>
    <w:rsid w:val="00C81111"/>
    <w:rsid w:val="00C81382"/>
    <w:rsid w:val="00C81EC1"/>
    <w:rsid w:val="00C823ED"/>
    <w:rsid w:val="00C82688"/>
    <w:rsid w:val="00C8329C"/>
    <w:rsid w:val="00C835D3"/>
    <w:rsid w:val="00C83CAE"/>
    <w:rsid w:val="00C872FB"/>
    <w:rsid w:val="00C90E0F"/>
    <w:rsid w:val="00C92D12"/>
    <w:rsid w:val="00C92FC7"/>
    <w:rsid w:val="00C93966"/>
    <w:rsid w:val="00C9533C"/>
    <w:rsid w:val="00C96B43"/>
    <w:rsid w:val="00CA117D"/>
    <w:rsid w:val="00CA1329"/>
    <w:rsid w:val="00CA2947"/>
    <w:rsid w:val="00CA33AB"/>
    <w:rsid w:val="00CA414C"/>
    <w:rsid w:val="00CA520E"/>
    <w:rsid w:val="00CA5276"/>
    <w:rsid w:val="00CA59B9"/>
    <w:rsid w:val="00CA704F"/>
    <w:rsid w:val="00CB031B"/>
    <w:rsid w:val="00CB125F"/>
    <w:rsid w:val="00CB1AB5"/>
    <w:rsid w:val="00CB2B61"/>
    <w:rsid w:val="00CB33E9"/>
    <w:rsid w:val="00CB77E7"/>
    <w:rsid w:val="00CC35A7"/>
    <w:rsid w:val="00CC44ED"/>
    <w:rsid w:val="00CC4AB7"/>
    <w:rsid w:val="00CC5292"/>
    <w:rsid w:val="00CD017D"/>
    <w:rsid w:val="00CD1A6A"/>
    <w:rsid w:val="00CD1B27"/>
    <w:rsid w:val="00CD1D82"/>
    <w:rsid w:val="00CD26AA"/>
    <w:rsid w:val="00CD35B9"/>
    <w:rsid w:val="00CD4205"/>
    <w:rsid w:val="00CD6757"/>
    <w:rsid w:val="00CE1692"/>
    <w:rsid w:val="00CE2047"/>
    <w:rsid w:val="00CE3B3D"/>
    <w:rsid w:val="00CE43FC"/>
    <w:rsid w:val="00CE5AA0"/>
    <w:rsid w:val="00CE7836"/>
    <w:rsid w:val="00CF22F6"/>
    <w:rsid w:val="00CF2E07"/>
    <w:rsid w:val="00CF4257"/>
    <w:rsid w:val="00D00381"/>
    <w:rsid w:val="00D00A20"/>
    <w:rsid w:val="00D010BC"/>
    <w:rsid w:val="00D024F7"/>
    <w:rsid w:val="00D05EBF"/>
    <w:rsid w:val="00D13D05"/>
    <w:rsid w:val="00D14443"/>
    <w:rsid w:val="00D154D5"/>
    <w:rsid w:val="00D15575"/>
    <w:rsid w:val="00D15E2B"/>
    <w:rsid w:val="00D162F3"/>
    <w:rsid w:val="00D16604"/>
    <w:rsid w:val="00D168AA"/>
    <w:rsid w:val="00D177A8"/>
    <w:rsid w:val="00D17F58"/>
    <w:rsid w:val="00D2051D"/>
    <w:rsid w:val="00D20C4C"/>
    <w:rsid w:val="00D20C7E"/>
    <w:rsid w:val="00D2125B"/>
    <w:rsid w:val="00D224EE"/>
    <w:rsid w:val="00D2365B"/>
    <w:rsid w:val="00D2418D"/>
    <w:rsid w:val="00D2458B"/>
    <w:rsid w:val="00D24AE3"/>
    <w:rsid w:val="00D2555A"/>
    <w:rsid w:val="00D27E10"/>
    <w:rsid w:val="00D31360"/>
    <w:rsid w:val="00D329C1"/>
    <w:rsid w:val="00D3327A"/>
    <w:rsid w:val="00D33412"/>
    <w:rsid w:val="00D3403D"/>
    <w:rsid w:val="00D34705"/>
    <w:rsid w:val="00D34774"/>
    <w:rsid w:val="00D37F39"/>
    <w:rsid w:val="00D41924"/>
    <w:rsid w:val="00D4441C"/>
    <w:rsid w:val="00D4569D"/>
    <w:rsid w:val="00D46531"/>
    <w:rsid w:val="00D46D1E"/>
    <w:rsid w:val="00D4725C"/>
    <w:rsid w:val="00D5023E"/>
    <w:rsid w:val="00D503D2"/>
    <w:rsid w:val="00D533D6"/>
    <w:rsid w:val="00D54686"/>
    <w:rsid w:val="00D54D20"/>
    <w:rsid w:val="00D55587"/>
    <w:rsid w:val="00D55FEA"/>
    <w:rsid w:val="00D574BB"/>
    <w:rsid w:val="00D63830"/>
    <w:rsid w:val="00D6391E"/>
    <w:rsid w:val="00D64261"/>
    <w:rsid w:val="00D645E4"/>
    <w:rsid w:val="00D650ED"/>
    <w:rsid w:val="00D654E9"/>
    <w:rsid w:val="00D65614"/>
    <w:rsid w:val="00D65746"/>
    <w:rsid w:val="00D65D1A"/>
    <w:rsid w:val="00D66399"/>
    <w:rsid w:val="00D67748"/>
    <w:rsid w:val="00D7096A"/>
    <w:rsid w:val="00D715A6"/>
    <w:rsid w:val="00D72B96"/>
    <w:rsid w:val="00D72C76"/>
    <w:rsid w:val="00D73E89"/>
    <w:rsid w:val="00D746DF"/>
    <w:rsid w:val="00D7522E"/>
    <w:rsid w:val="00D759B3"/>
    <w:rsid w:val="00D768CE"/>
    <w:rsid w:val="00D801F2"/>
    <w:rsid w:val="00D821DA"/>
    <w:rsid w:val="00D82A67"/>
    <w:rsid w:val="00D831EE"/>
    <w:rsid w:val="00D8435B"/>
    <w:rsid w:val="00D84B00"/>
    <w:rsid w:val="00D85E6C"/>
    <w:rsid w:val="00D860A8"/>
    <w:rsid w:val="00D86154"/>
    <w:rsid w:val="00D9173A"/>
    <w:rsid w:val="00D925C1"/>
    <w:rsid w:val="00DA19B2"/>
    <w:rsid w:val="00DA25B2"/>
    <w:rsid w:val="00DA2EEC"/>
    <w:rsid w:val="00DA47F2"/>
    <w:rsid w:val="00DA6B0A"/>
    <w:rsid w:val="00DB0116"/>
    <w:rsid w:val="00DB2573"/>
    <w:rsid w:val="00DB2A7D"/>
    <w:rsid w:val="00DB4E94"/>
    <w:rsid w:val="00DB50A3"/>
    <w:rsid w:val="00DB54E0"/>
    <w:rsid w:val="00DB72C6"/>
    <w:rsid w:val="00DB736B"/>
    <w:rsid w:val="00DC01A6"/>
    <w:rsid w:val="00DC3611"/>
    <w:rsid w:val="00DC42A6"/>
    <w:rsid w:val="00DC4EB5"/>
    <w:rsid w:val="00DC5249"/>
    <w:rsid w:val="00DC6B89"/>
    <w:rsid w:val="00DC7D79"/>
    <w:rsid w:val="00DC7F3D"/>
    <w:rsid w:val="00DD272D"/>
    <w:rsid w:val="00DD374C"/>
    <w:rsid w:val="00DD404E"/>
    <w:rsid w:val="00DD476A"/>
    <w:rsid w:val="00DD531E"/>
    <w:rsid w:val="00DD58F5"/>
    <w:rsid w:val="00DE27C7"/>
    <w:rsid w:val="00DE3072"/>
    <w:rsid w:val="00DE451B"/>
    <w:rsid w:val="00DE5CE1"/>
    <w:rsid w:val="00DE5FF4"/>
    <w:rsid w:val="00DE6048"/>
    <w:rsid w:val="00DE6499"/>
    <w:rsid w:val="00DE69C5"/>
    <w:rsid w:val="00DE6CC2"/>
    <w:rsid w:val="00DE6D3D"/>
    <w:rsid w:val="00DE71A6"/>
    <w:rsid w:val="00DF0345"/>
    <w:rsid w:val="00DF5949"/>
    <w:rsid w:val="00DF6CC0"/>
    <w:rsid w:val="00DF7BAE"/>
    <w:rsid w:val="00E00ECF"/>
    <w:rsid w:val="00E012A1"/>
    <w:rsid w:val="00E01D1E"/>
    <w:rsid w:val="00E04316"/>
    <w:rsid w:val="00E0457D"/>
    <w:rsid w:val="00E050F1"/>
    <w:rsid w:val="00E07C7E"/>
    <w:rsid w:val="00E107D8"/>
    <w:rsid w:val="00E11B0C"/>
    <w:rsid w:val="00E13471"/>
    <w:rsid w:val="00E153AE"/>
    <w:rsid w:val="00E170A5"/>
    <w:rsid w:val="00E21957"/>
    <w:rsid w:val="00E23E17"/>
    <w:rsid w:val="00E24E09"/>
    <w:rsid w:val="00E27324"/>
    <w:rsid w:val="00E27B7E"/>
    <w:rsid w:val="00E3122E"/>
    <w:rsid w:val="00E3181F"/>
    <w:rsid w:val="00E31C50"/>
    <w:rsid w:val="00E32679"/>
    <w:rsid w:val="00E36828"/>
    <w:rsid w:val="00E37A8C"/>
    <w:rsid w:val="00E400E1"/>
    <w:rsid w:val="00E4070C"/>
    <w:rsid w:val="00E415CF"/>
    <w:rsid w:val="00E41AF2"/>
    <w:rsid w:val="00E442AF"/>
    <w:rsid w:val="00E44DE2"/>
    <w:rsid w:val="00E455ED"/>
    <w:rsid w:val="00E45A20"/>
    <w:rsid w:val="00E468A9"/>
    <w:rsid w:val="00E47ED4"/>
    <w:rsid w:val="00E54FC3"/>
    <w:rsid w:val="00E55B69"/>
    <w:rsid w:val="00E55CCD"/>
    <w:rsid w:val="00E613DA"/>
    <w:rsid w:val="00E61F63"/>
    <w:rsid w:val="00E6518D"/>
    <w:rsid w:val="00E65DBC"/>
    <w:rsid w:val="00E704FB"/>
    <w:rsid w:val="00E7279F"/>
    <w:rsid w:val="00E75F34"/>
    <w:rsid w:val="00E77E44"/>
    <w:rsid w:val="00E77FB2"/>
    <w:rsid w:val="00E80E4D"/>
    <w:rsid w:val="00E82BFC"/>
    <w:rsid w:val="00E8479A"/>
    <w:rsid w:val="00E84DD3"/>
    <w:rsid w:val="00E84ECB"/>
    <w:rsid w:val="00E857EB"/>
    <w:rsid w:val="00E86CA9"/>
    <w:rsid w:val="00E91DE4"/>
    <w:rsid w:val="00E93548"/>
    <w:rsid w:val="00E9412B"/>
    <w:rsid w:val="00EA0402"/>
    <w:rsid w:val="00EA0E27"/>
    <w:rsid w:val="00EA1747"/>
    <w:rsid w:val="00EA17AF"/>
    <w:rsid w:val="00EA1849"/>
    <w:rsid w:val="00EA204C"/>
    <w:rsid w:val="00EA43AE"/>
    <w:rsid w:val="00EB08D9"/>
    <w:rsid w:val="00EB09CB"/>
    <w:rsid w:val="00EB0C73"/>
    <w:rsid w:val="00EB21B7"/>
    <w:rsid w:val="00EB3639"/>
    <w:rsid w:val="00EB3702"/>
    <w:rsid w:val="00EB3D52"/>
    <w:rsid w:val="00EB4F7A"/>
    <w:rsid w:val="00EB51F2"/>
    <w:rsid w:val="00EB53A5"/>
    <w:rsid w:val="00EB6369"/>
    <w:rsid w:val="00EB6E84"/>
    <w:rsid w:val="00EB6E8A"/>
    <w:rsid w:val="00EB774F"/>
    <w:rsid w:val="00EC0467"/>
    <w:rsid w:val="00EC16C7"/>
    <w:rsid w:val="00EC1BA5"/>
    <w:rsid w:val="00EC1E2F"/>
    <w:rsid w:val="00EC227D"/>
    <w:rsid w:val="00EC403D"/>
    <w:rsid w:val="00EC5ED3"/>
    <w:rsid w:val="00EC7760"/>
    <w:rsid w:val="00EC7C4A"/>
    <w:rsid w:val="00ED1B88"/>
    <w:rsid w:val="00ED3C38"/>
    <w:rsid w:val="00ED417C"/>
    <w:rsid w:val="00ED44BD"/>
    <w:rsid w:val="00ED5369"/>
    <w:rsid w:val="00ED5643"/>
    <w:rsid w:val="00ED6E87"/>
    <w:rsid w:val="00ED721A"/>
    <w:rsid w:val="00ED7C9C"/>
    <w:rsid w:val="00EE1024"/>
    <w:rsid w:val="00EE153D"/>
    <w:rsid w:val="00EE18C4"/>
    <w:rsid w:val="00EE1BBD"/>
    <w:rsid w:val="00EE1D82"/>
    <w:rsid w:val="00EE3AF0"/>
    <w:rsid w:val="00EE4665"/>
    <w:rsid w:val="00EE511B"/>
    <w:rsid w:val="00EE6A1A"/>
    <w:rsid w:val="00EE7265"/>
    <w:rsid w:val="00EF02A1"/>
    <w:rsid w:val="00EF16BA"/>
    <w:rsid w:val="00EF3743"/>
    <w:rsid w:val="00EF4023"/>
    <w:rsid w:val="00EF7F94"/>
    <w:rsid w:val="00F00AE5"/>
    <w:rsid w:val="00F00E97"/>
    <w:rsid w:val="00F0136F"/>
    <w:rsid w:val="00F01FAA"/>
    <w:rsid w:val="00F02CED"/>
    <w:rsid w:val="00F03FD0"/>
    <w:rsid w:val="00F044CB"/>
    <w:rsid w:val="00F04509"/>
    <w:rsid w:val="00F060FB"/>
    <w:rsid w:val="00F06A34"/>
    <w:rsid w:val="00F06C22"/>
    <w:rsid w:val="00F07E2C"/>
    <w:rsid w:val="00F07EBB"/>
    <w:rsid w:val="00F100E1"/>
    <w:rsid w:val="00F11529"/>
    <w:rsid w:val="00F1153F"/>
    <w:rsid w:val="00F118C4"/>
    <w:rsid w:val="00F135E0"/>
    <w:rsid w:val="00F1363A"/>
    <w:rsid w:val="00F136FA"/>
    <w:rsid w:val="00F13E98"/>
    <w:rsid w:val="00F1452B"/>
    <w:rsid w:val="00F14CFC"/>
    <w:rsid w:val="00F15C7A"/>
    <w:rsid w:val="00F162B2"/>
    <w:rsid w:val="00F169A8"/>
    <w:rsid w:val="00F175BF"/>
    <w:rsid w:val="00F2206F"/>
    <w:rsid w:val="00F23CC9"/>
    <w:rsid w:val="00F248FC"/>
    <w:rsid w:val="00F24BFA"/>
    <w:rsid w:val="00F30E1E"/>
    <w:rsid w:val="00F32F68"/>
    <w:rsid w:val="00F33625"/>
    <w:rsid w:val="00F344F4"/>
    <w:rsid w:val="00F368E5"/>
    <w:rsid w:val="00F36987"/>
    <w:rsid w:val="00F377D4"/>
    <w:rsid w:val="00F40856"/>
    <w:rsid w:val="00F429D1"/>
    <w:rsid w:val="00F432F2"/>
    <w:rsid w:val="00F45686"/>
    <w:rsid w:val="00F47637"/>
    <w:rsid w:val="00F524A2"/>
    <w:rsid w:val="00F52C9F"/>
    <w:rsid w:val="00F547B1"/>
    <w:rsid w:val="00F54ADA"/>
    <w:rsid w:val="00F56339"/>
    <w:rsid w:val="00F56760"/>
    <w:rsid w:val="00F577FE"/>
    <w:rsid w:val="00F57887"/>
    <w:rsid w:val="00F61B6C"/>
    <w:rsid w:val="00F61C09"/>
    <w:rsid w:val="00F635ED"/>
    <w:rsid w:val="00F6366E"/>
    <w:rsid w:val="00F638B2"/>
    <w:rsid w:val="00F6413D"/>
    <w:rsid w:val="00F65960"/>
    <w:rsid w:val="00F65C8A"/>
    <w:rsid w:val="00F71076"/>
    <w:rsid w:val="00F723E6"/>
    <w:rsid w:val="00F74213"/>
    <w:rsid w:val="00F752B2"/>
    <w:rsid w:val="00F7740F"/>
    <w:rsid w:val="00F777C2"/>
    <w:rsid w:val="00F80989"/>
    <w:rsid w:val="00F8192A"/>
    <w:rsid w:val="00F851FE"/>
    <w:rsid w:val="00F87D61"/>
    <w:rsid w:val="00F87EAC"/>
    <w:rsid w:val="00F90580"/>
    <w:rsid w:val="00F91994"/>
    <w:rsid w:val="00F95D04"/>
    <w:rsid w:val="00F9608D"/>
    <w:rsid w:val="00F967E3"/>
    <w:rsid w:val="00FA033E"/>
    <w:rsid w:val="00FA102B"/>
    <w:rsid w:val="00FA1F5C"/>
    <w:rsid w:val="00FA243F"/>
    <w:rsid w:val="00FA35FA"/>
    <w:rsid w:val="00FA4403"/>
    <w:rsid w:val="00FA534A"/>
    <w:rsid w:val="00FA5CCF"/>
    <w:rsid w:val="00FA663D"/>
    <w:rsid w:val="00FB001F"/>
    <w:rsid w:val="00FB071B"/>
    <w:rsid w:val="00FB14C6"/>
    <w:rsid w:val="00FB340A"/>
    <w:rsid w:val="00FB35BD"/>
    <w:rsid w:val="00FB369D"/>
    <w:rsid w:val="00FB4B03"/>
    <w:rsid w:val="00FB5917"/>
    <w:rsid w:val="00FB698E"/>
    <w:rsid w:val="00FC0274"/>
    <w:rsid w:val="00FC0B58"/>
    <w:rsid w:val="00FC100B"/>
    <w:rsid w:val="00FC2AFE"/>
    <w:rsid w:val="00FC3063"/>
    <w:rsid w:val="00FC3192"/>
    <w:rsid w:val="00FC3582"/>
    <w:rsid w:val="00FC3919"/>
    <w:rsid w:val="00FC5CC6"/>
    <w:rsid w:val="00FC72B5"/>
    <w:rsid w:val="00FD209B"/>
    <w:rsid w:val="00FD5120"/>
    <w:rsid w:val="00FD5C26"/>
    <w:rsid w:val="00FD77DD"/>
    <w:rsid w:val="00FE1153"/>
    <w:rsid w:val="00FE2442"/>
    <w:rsid w:val="00FE3EFF"/>
    <w:rsid w:val="00FE4F98"/>
    <w:rsid w:val="00FE5E6E"/>
    <w:rsid w:val="00FE5F12"/>
    <w:rsid w:val="00FE7134"/>
    <w:rsid w:val="00FF2F3F"/>
    <w:rsid w:val="00FF2F41"/>
    <w:rsid w:val="00FF374B"/>
    <w:rsid w:val="00FF61C1"/>
    <w:rsid w:val="00FF64D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F0AA17"/>
  <w15:docId w15:val="{B48277FF-EA14-40A4-ADF7-8A25A77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0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0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a,Lista 123,Fundamentacion,Iz - Párrafo de lista,Sivsa Parrafo,Titulo de Fígura,Párrafo de lista2,Párrafo de lista3,Viñeta normal"/>
    <w:basedOn w:val="Normal"/>
    <w:link w:val="PrrafodelistaCar"/>
    <w:uiPriority w:val="34"/>
    <w:qFormat/>
    <w:rsid w:val="00F136F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F13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136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a Car,Lista 123 Car,Fundamentacion Car,Iz - Párrafo de lista Car,Sivsa Parrafo Car,Titulo de Fígura Car,Párrafo de lista2 Car,Párrafo de lista3 Car,Viñeta normal Car"/>
    <w:link w:val="Prrafodelista"/>
    <w:uiPriority w:val="34"/>
    <w:locked/>
    <w:rsid w:val="00F136FA"/>
  </w:style>
  <w:style w:type="character" w:customStyle="1" w:styleId="Ttulo1Car">
    <w:name w:val="Título 1 Car"/>
    <w:basedOn w:val="Fuentedeprrafopredeter"/>
    <w:link w:val="Ttulo1"/>
    <w:uiPriority w:val="9"/>
    <w:rsid w:val="003C09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09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C095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C095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3C0956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C0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C095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C0956"/>
  </w:style>
  <w:style w:type="character" w:customStyle="1" w:styleId="SaludoCar">
    <w:name w:val="Saludo Car"/>
    <w:basedOn w:val="Fuentedeprrafopredeter"/>
    <w:link w:val="Saludo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3C095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3C0956"/>
    <w:pPr>
      <w:numPr>
        <w:numId w:val="9"/>
      </w:numPr>
      <w:contextualSpacing/>
    </w:pPr>
  </w:style>
  <w:style w:type="paragraph" w:customStyle="1" w:styleId="ListaCC">
    <w:name w:val="Lista CC."/>
    <w:basedOn w:val="Normal"/>
    <w:rsid w:val="003C0956"/>
  </w:style>
  <w:style w:type="paragraph" w:styleId="Firma">
    <w:name w:val="Signature"/>
    <w:basedOn w:val="Normal"/>
    <w:link w:val="FirmaCar"/>
    <w:uiPriority w:val="99"/>
    <w:unhideWhenUsed/>
    <w:rsid w:val="003C095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C09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C0956"/>
  </w:style>
  <w:style w:type="paragraph" w:customStyle="1" w:styleId="Firmaorganizacin">
    <w:name w:val="Firma organización"/>
    <w:basedOn w:val="Firma"/>
    <w:rsid w:val="003C095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C095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C095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C09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F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3D37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7A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7A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113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6D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349F-008B-4FBF-AEDD-EE133197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7986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María De la Cruz Paredes;JUAN MANUEL RUSSO ROMERO</dc:creator>
  <cp:lastModifiedBy>Edgardo</cp:lastModifiedBy>
  <cp:revision>10</cp:revision>
  <cp:lastPrinted>2021-11-17T19:37:00Z</cp:lastPrinted>
  <dcterms:created xsi:type="dcterms:W3CDTF">2021-11-19T01:57:00Z</dcterms:created>
  <dcterms:modified xsi:type="dcterms:W3CDTF">2021-11-19T03:41:00Z</dcterms:modified>
</cp:coreProperties>
</file>